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8"/>
        <w:gridCol w:w="1725"/>
        <w:gridCol w:w="14"/>
        <w:gridCol w:w="648"/>
        <w:gridCol w:w="3103"/>
        <w:gridCol w:w="1453"/>
      </w:tblGrid>
      <w:tr w:rsidR="00F374B1" w:rsidRPr="004B3839" w:rsidTr="00FA6F59">
        <w:trPr>
          <w:trHeight w:val="501"/>
        </w:trPr>
        <w:tc>
          <w:tcPr>
            <w:tcW w:w="5852" w:type="dxa"/>
            <w:gridSpan w:val="5"/>
            <w:shd w:val="clear" w:color="auto" w:fill="auto"/>
          </w:tcPr>
          <w:p w:rsidR="00520E10" w:rsidRPr="004B3839" w:rsidRDefault="008E4C01" w:rsidP="00023AF6">
            <w:pPr>
              <w:spacing w:before="120"/>
              <w:jc w:val="both"/>
            </w:pPr>
            <w:r w:rsidRPr="004B3839">
              <w:rPr>
                <w:b/>
              </w:rPr>
              <w:t>Toplantı Konusu</w:t>
            </w:r>
            <w:r w:rsidR="00897F72" w:rsidRPr="004B3839">
              <w:rPr>
                <w:b/>
              </w:rPr>
              <w:t xml:space="preserve">: </w:t>
            </w:r>
            <w:r w:rsidR="00F5698A" w:rsidRPr="004B3839">
              <w:t xml:space="preserve">Kalite </w:t>
            </w:r>
            <w:r w:rsidR="00023AF6" w:rsidRPr="004B3839">
              <w:t xml:space="preserve">Üst </w:t>
            </w:r>
            <w:r w:rsidR="00F5698A" w:rsidRPr="004B3839">
              <w:t xml:space="preserve">Komisyonu Haftalık </w:t>
            </w:r>
            <w:r w:rsidR="00292434" w:rsidRPr="004B3839">
              <w:t xml:space="preserve">Kalite Çalışmaları Değerlendirme </w:t>
            </w:r>
            <w:r w:rsidR="00F5698A" w:rsidRPr="004B3839">
              <w:t>Toplantısı</w:t>
            </w:r>
            <w:r w:rsidR="00023AF6" w:rsidRPr="004B3839">
              <w:t xml:space="preserve"> 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8E4C01" w:rsidRPr="004B3839" w:rsidRDefault="008E4C01" w:rsidP="00B75C80">
            <w:pPr>
              <w:spacing w:before="120" w:line="360" w:lineRule="auto"/>
              <w:rPr>
                <w:b/>
              </w:rPr>
            </w:pPr>
            <w:r w:rsidRPr="004B3839">
              <w:rPr>
                <w:b/>
              </w:rPr>
              <w:t>Toplantı No</w:t>
            </w:r>
            <w:r w:rsidRPr="004B3839">
              <w:t>:</w:t>
            </w:r>
            <w:r w:rsidR="0075020D" w:rsidRPr="004B3839">
              <w:t xml:space="preserve"> </w:t>
            </w:r>
            <w:r w:rsidR="008108DF" w:rsidRPr="004B3839">
              <w:t>20</w:t>
            </w:r>
            <w:r w:rsidR="00C7646D" w:rsidRPr="004B3839">
              <w:t>2</w:t>
            </w:r>
            <w:r w:rsidR="00B75C80">
              <w:t>2</w:t>
            </w:r>
            <w:r w:rsidR="008108DF" w:rsidRPr="004B3839">
              <w:t>/</w:t>
            </w:r>
            <w:r w:rsidR="00B75C80">
              <w:t>02</w:t>
            </w:r>
          </w:p>
        </w:tc>
      </w:tr>
      <w:tr w:rsidR="00F374B1" w:rsidRPr="004B3839" w:rsidTr="00B47BFF">
        <w:trPr>
          <w:trHeight w:val="343"/>
        </w:trPr>
        <w:tc>
          <w:tcPr>
            <w:tcW w:w="5852" w:type="dxa"/>
            <w:gridSpan w:val="5"/>
            <w:vMerge w:val="restart"/>
            <w:shd w:val="clear" w:color="auto" w:fill="auto"/>
          </w:tcPr>
          <w:p w:rsidR="00B61D23" w:rsidRPr="004B3839" w:rsidRDefault="00023AF6" w:rsidP="00B61D23">
            <w:pPr>
              <w:pStyle w:val="stBilgi"/>
              <w:spacing w:before="120" w:line="276" w:lineRule="auto"/>
              <w:rPr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Toplantı Başkanı:</w:t>
            </w:r>
            <w:r w:rsidRPr="004B3839">
              <w:rPr>
                <w:sz w:val="24"/>
                <w:szCs w:val="24"/>
              </w:rPr>
              <w:t xml:space="preserve"> Prof. Dr. </w:t>
            </w:r>
            <w:r w:rsidR="001778AE">
              <w:rPr>
                <w:sz w:val="24"/>
                <w:szCs w:val="24"/>
              </w:rPr>
              <w:t>Nihat ŞINDAK</w:t>
            </w:r>
          </w:p>
          <w:p w:rsidR="00023AF6" w:rsidRPr="004B3839" w:rsidRDefault="00023AF6" w:rsidP="001778AE">
            <w:pPr>
              <w:pStyle w:val="stBilgi"/>
              <w:spacing w:before="120" w:line="276" w:lineRule="auto"/>
              <w:ind w:left="2615"/>
              <w:rPr>
                <w:sz w:val="24"/>
                <w:szCs w:val="24"/>
              </w:rPr>
            </w:pPr>
            <w:r w:rsidRPr="004B3839">
              <w:rPr>
                <w:sz w:val="24"/>
                <w:szCs w:val="24"/>
              </w:rPr>
              <w:t>Rektör</w:t>
            </w:r>
            <w:r w:rsidR="004F1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2"/>
            <w:shd w:val="clear" w:color="auto" w:fill="auto"/>
          </w:tcPr>
          <w:p w:rsidR="00F56139" w:rsidRPr="004B3839" w:rsidRDefault="00F56139" w:rsidP="006015ED">
            <w:pPr>
              <w:pStyle w:val="stBilgi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line="360" w:lineRule="auto"/>
              <w:ind w:left="306" w:hanging="306"/>
              <w:rPr>
                <w:b/>
                <w:sz w:val="22"/>
                <w:szCs w:val="22"/>
              </w:rPr>
            </w:pPr>
            <w:r w:rsidRPr="004B3839">
              <w:rPr>
                <w:b/>
                <w:sz w:val="22"/>
                <w:szCs w:val="22"/>
              </w:rPr>
              <w:t xml:space="preserve">Oturum; </w:t>
            </w:r>
            <w:r w:rsidR="00023AF6" w:rsidRPr="004B3839">
              <w:rPr>
                <w:b/>
                <w:sz w:val="22"/>
                <w:szCs w:val="22"/>
              </w:rPr>
              <w:t xml:space="preserve">Tarih ve Saat: </w:t>
            </w:r>
            <w:r w:rsidR="00B75C80">
              <w:rPr>
                <w:sz w:val="22"/>
                <w:szCs w:val="22"/>
              </w:rPr>
              <w:t>11/0</w:t>
            </w:r>
            <w:r w:rsidR="006015ED">
              <w:rPr>
                <w:sz w:val="22"/>
                <w:szCs w:val="22"/>
              </w:rPr>
              <w:t>1</w:t>
            </w:r>
            <w:r w:rsidR="00023AF6" w:rsidRPr="004B3839">
              <w:rPr>
                <w:sz w:val="22"/>
                <w:szCs w:val="22"/>
              </w:rPr>
              <w:t>/20</w:t>
            </w:r>
            <w:r w:rsidR="00C7646D" w:rsidRPr="004B3839">
              <w:rPr>
                <w:sz w:val="22"/>
                <w:szCs w:val="22"/>
              </w:rPr>
              <w:t>2</w:t>
            </w:r>
            <w:r w:rsidR="00B75C80">
              <w:rPr>
                <w:sz w:val="22"/>
                <w:szCs w:val="22"/>
              </w:rPr>
              <w:t>2</w:t>
            </w:r>
            <w:r w:rsidR="00023AF6" w:rsidRPr="004B3839">
              <w:rPr>
                <w:sz w:val="22"/>
                <w:szCs w:val="22"/>
              </w:rPr>
              <w:t xml:space="preserve"> 1</w:t>
            </w:r>
            <w:r w:rsidR="005171ED">
              <w:rPr>
                <w:sz w:val="22"/>
                <w:szCs w:val="22"/>
              </w:rPr>
              <w:t>4</w:t>
            </w:r>
            <w:r w:rsidR="00023AF6" w:rsidRPr="004B3839">
              <w:rPr>
                <w:sz w:val="22"/>
                <w:szCs w:val="22"/>
              </w:rPr>
              <w:t>:00</w:t>
            </w:r>
          </w:p>
        </w:tc>
      </w:tr>
      <w:tr w:rsidR="00F374B1" w:rsidRPr="004B3839" w:rsidTr="00B47BFF">
        <w:trPr>
          <w:trHeight w:hRule="exact" w:val="427"/>
        </w:trPr>
        <w:tc>
          <w:tcPr>
            <w:tcW w:w="5852" w:type="dxa"/>
            <w:gridSpan w:val="5"/>
            <w:vMerge/>
            <w:shd w:val="clear" w:color="auto" w:fill="auto"/>
          </w:tcPr>
          <w:p w:rsidR="00023AF6" w:rsidRPr="004B3839" w:rsidRDefault="00023AF6" w:rsidP="002E31B9">
            <w:pPr>
              <w:pStyle w:val="stBilgi"/>
              <w:tabs>
                <w:tab w:val="clear" w:pos="4536"/>
                <w:tab w:val="clear" w:pos="9072"/>
              </w:tabs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  <w:shd w:val="clear" w:color="auto" w:fill="auto"/>
          </w:tcPr>
          <w:p w:rsidR="00023AF6" w:rsidRPr="004B3839" w:rsidRDefault="00023AF6" w:rsidP="00F56139">
            <w:pPr>
              <w:pStyle w:val="stBilgi"/>
              <w:tabs>
                <w:tab w:val="clear" w:pos="4536"/>
                <w:tab w:val="clear" w:pos="9072"/>
              </w:tabs>
              <w:spacing w:before="120" w:line="360" w:lineRule="auto"/>
              <w:rPr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 xml:space="preserve">Yer: </w:t>
            </w:r>
            <w:r w:rsidR="00F56139" w:rsidRPr="004B3839">
              <w:rPr>
                <w:sz w:val="22"/>
                <w:szCs w:val="22"/>
              </w:rPr>
              <w:t>Rektörlük</w:t>
            </w:r>
            <w:r w:rsidR="00CB441A" w:rsidRPr="004B3839">
              <w:rPr>
                <w:sz w:val="22"/>
                <w:szCs w:val="22"/>
              </w:rPr>
              <w:t xml:space="preserve"> Senato</w:t>
            </w:r>
            <w:r w:rsidR="00F56139" w:rsidRPr="004B3839">
              <w:rPr>
                <w:sz w:val="22"/>
                <w:szCs w:val="22"/>
              </w:rPr>
              <w:t xml:space="preserve"> Toplantı</w:t>
            </w:r>
            <w:r w:rsidRPr="004B3839">
              <w:rPr>
                <w:sz w:val="22"/>
                <w:szCs w:val="22"/>
              </w:rPr>
              <w:t xml:space="preserve"> Salonu</w:t>
            </w:r>
          </w:p>
        </w:tc>
      </w:tr>
      <w:tr w:rsidR="00F374B1" w:rsidRPr="004B3839" w:rsidTr="00FA6F59">
        <w:trPr>
          <w:trHeight w:hRule="exact" w:val="384"/>
        </w:trPr>
        <w:tc>
          <w:tcPr>
            <w:tcW w:w="3465" w:type="dxa"/>
            <w:gridSpan w:val="2"/>
            <w:shd w:val="clear" w:color="auto" w:fill="auto"/>
          </w:tcPr>
          <w:p w:rsidR="00023AF6" w:rsidRPr="004B3839" w:rsidRDefault="00023AF6" w:rsidP="00023AF6">
            <w:pPr>
              <w:pStyle w:val="stBilgi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Katılımcılar:</w:t>
            </w:r>
          </w:p>
        </w:tc>
        <w:tc>
          <w:tcPr>
            <w:tcW w:w="1725" w:type="dxa"/>
            <w:shd w:val="clear" w:color="auto" w:fill="auto"/>
          </w:tcPr>
          <w:p w:rsidR="00023AF6" w:rsidRPr="004B3839" w:rsidRDefault="00023AF6" w:rsidP="00503C4F">
            <w:pPr>
              <w:pStyle w:val="stBilgi"/>
              <w:ind w:left="50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İ</w:t>
            </w:r>
            <w:r w:rsidR="00503C4F" w:rsidRPr="004B3839">
              <w:rPr>
                <w:b/>
                <w:sz w:val="24"/>
                <w:szCs w:val="24"/>
              </w:rPr>
              <w:t>mza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023AF6" w:rsidRPr="004B3839" w:rsidRDefault="00023AF6" w:rsidP="00FA46C7">
            <w:pPr>
              <w:pStyle w:val="stBilgi"/>
              <w:ind w:left="2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Katılımcılar:</w:t>
            </w:r>
          </w:p>
        </w:tc>
        <w:tc>
          <w:tcPr>
            <w:tcW w:w="1453" w:type="dxa"/>
            <w:shd w:val="clear" w:color="auto" w:fill="auto"/>
          </w:tcPr>
          <w:p w:rsidR="00023AF6" w:rsidRPr="004B3839" w:rsidRDefault="00023AF6" w:rsidP="00503C4F">
            <w:pPr>
              <w:pStyle w:val="stBilgi"/>
              <w:ind w:left="297"/>
              <w:rPr>
                <w:b/>
                <w:sz w:val="24"/>
                <w:szCs w:val="24"/>
              </w:rPr>
            </w:pPr>
            <w:r w:rsidRPr="004B3839">
              <w:rPr>
                <w:b/>
                <w:sz w:val="24"/>
                <w:szCs w:val="24"/>
              </w:rPr>
              <w:t>İ</w:t>
            </w:r>
            <w:r w:rsidR="00503C4F" w:rsidRPr="004B3839">
              <w:rPr>
                <w:b/>
                <w:sz w:val="24"/>
                <w:szCs w:val="24"/>
              </w:rPr>
              <w:t>mza</w:t>
            </w:r>
          </w:p>
        </w:tc>
      </w:tr>
      <w:tr w:rsidR="00F374B1" w:rsidRPr="004B3839" w:rsidTr="002D57E6">
        <w:trPr>
          <w:trHeight w:hRule="exact" w:val="2025"/>
        </w:trPr>
        <w:tc>
          <w:tcPr>
            <w:tcW w:w="5204" w:type="dxa"/>
            <w:gridSpan w:val="4"/>
            <w:shd w:val="clear" w:color="auto" w:fill="auto"/>
          </w:tcPr>
          <w:p w:rsidR="001778AE" w:rsidRDefault="001778AE" w:rsidP="00CB441A">
            <w:pPr>
              <w:spacing w:line="276" w:lineRule="auto"/>
            </w:pPr>
            <w:r w:rsidRPr="004B3839">
              <w:t>Prof. Dr.</w:t>
            </w:r>
            <w:r>
              <w:t xml:space="preserve"> Cemalettin ERDEMCİ</w:t>
            </w:r>
          </w:p>
          <w:p w:rsidR="00CB441A" w:rsidRPr="004B3839" w:rsidRDefault="001026FA" w:rsidP="00CB441A">
            <w:pPr>
              <w:spacing w:line="276" w:lineRule="auto"/>
            </w:pPr>
            <w:r w:rsidRPr="004B3839">
              <w:t xml:space="preserve">Prof. Dr. </w:t>
            </w:r>
            <w:r w:rsidR="005171ED">
              <w:t>Tekin ŞAHİN</w:t>
            </w:r>
            <w:r w:rsidR="00CB441A" w:rsidRPr="004B3839">
              <w:t xml:space="preserve"> </w:t>
            </w:r>
          </w:p>
          <w:p w:rsidR="00CB441A" w:rsidRPr="004B3839" w:rsidRDefault="00CB441A" w:rsidP="00CB441A">
            <w:pPr>
              <w:spacing w:line="276" w:lineRule="auto"/>
            </w:pPr>
            <w:r w:rsidRPr="004B3839">
              <w:t xml:space="preserve">Prof. Dr. </w:t>
            </w:r>
            <w:r w:rsidR="004F1BED">
              <w:t>Cahit PESEN</w:t>
            </w:r>
          </w:p>
          <w:p w:rsidR="00CB441A" w:rsidRPr="004B3839" w:rsidRDefault="00CB441A" w:rsidP="00CB441A">
            <w:pPr>
              <w:spacing w:line="276" w:lineRule="auto"/>
            </w:pPr>
            <w:r w:rsidRPr="004B3839">
              <w:t>Abdulkadir IŞIK Genel Sekreter</w:t>
            </w:r>
          </w:p>
          <w:p w:rsidR="00231F69" w:rsidRDefault="00CB441A" w:rsidP="00B82416">
            <w:pPr>
              <w:spacing w:line="276" w:lineRule="auto"/>
            </w:pPr>
            <w:r w:rsidRPr="004B3839">
              <w:t xml:space="preserve">Abubekir SEVEN Daire Başkanı </w:t>
            </w:r>
            <w:r w:rsidR="007952DB">
              <w:t>V.</w:t>
            </w:r>
          </w:p>
          <w:p w:rsidR="00CC0E18" w:rsidRDefault="00CC0E18" w:rsidP="00CC0E18">
            <w:pPr>
              <w:spacing w:line="276" w:lineRule="auto"/>
            </w:pPr>
            <w:r w:rsidRPr="004B3839">
              <w:t>Ramazan ORAL İç Denetçi</w:t>
            </w:r>
          </w:p>
          <w:p w:rsidR="00CC0E18" w:rsidRPr="004B3839" w:rsidRDefault="00CC0E18" w:rsidP="00B82416">
            <w:pPr>
              <w:spacing w:line="276" w:lineRule="auto"/>
            </w:pPr>
          </w:p>
        </w:tc>
        <w:tc>
          <w:tcPr>
            <w:tcW w:w="5204" w:type="dxa"/>
            <w:gridSpan w:val="3"/>
            <w:shd w:val="clear" w:color="auto" w:fill="auto"/>
          </w:tcPr>
          <w:p w:rsidR="001026FA" w:rsidRPr="004B3839" w:rsidRDefault="001026FA" w:rsidP="00B82416">
            <w:pPr>
              <w:spacing w:line="276" w:lineRule="auto"/>
            </w:pPr>
            <w:r w:rsidRPr="004B3839">
              <w:t xml:space="preserve">Dr. Öğr. Üyesi </w:t>
            </w:r>
            <w:proofErr w:type="gramStart"/>
            <w:r w:rsidRPr="004B3839">
              <w:t>Adem</w:t>
            </w:r>
            <w:proofErr w:type="gramEnd"/>
            <w:r w:rsidRPr="004B3839">
              <w:t xml:space="preserve"> AÇAR</w:t>
            </w:r>
          </w:p>
          <w:p w:rsidR="002F4422" w:rsidRDefault="001026FA" w:rsidP="00B82416">
            <w:pPr>
              <w:spacing w:line="276" w:lineRule="auto"/>
            </w:pPr>
            <w:r w:rsidRPr="004B3839">
              <w:t xml:space="preserve">Dr. Öğr. Üyesi </w:t>
            </w:r>
            <w:r w:rsidR="00CB441A" w:rsidRPr="004B3839">
              <w:t>Sungur GÜREL</w:t>
            </w:r>
            <w:r w:rsidR="00BF2E5E">
              <w:t xml:space="preserve"> </w:t>
            </w:r>
          </w:p>
          <w:p w:rsidR="007952DB" w:rsidRPr="004B3839" w:rsidRDefault="004F1BED" w:rsidP="007952DB">
            <w:pPr>
              <w:spacing w:line="276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Halit KIRIKTAŞ</w:t>
            </w:r>
            <w:r w:rsidR="007952DB">
              <w:br/>
              <w:t xml:space="preserve">Doç. </w:t>
            </w:r>
            <w:r w:rsidR="007952DB" w:rsidRPr="004B3839">
              <w:t>Dr. M</w:t>
            </w:r>
            <w:r w:rsidR="007952DB">
              <w:t>ehmet ÜYÜKLÜ</w:t>
            </w:r>
            <w:r w:rsidR="007952DB">
              <w:br/>
              <w:t xml:space="preserve">Doç. </w:t>
            </w:r>
            <w:r w:rsidR="007952DB" w:rsidRPr="004B3839">
              <w:t xml:space="preserve">Dr. </w:t>
            </w:r>
            <w:r w:rsidR="007952DB">
              <w:t>Ebru AKKEMİK</w:t>
            </w:r>
          </w:p>
          <w:p w:rsidR="007952DB" w:rsidRPr="004B3839" w:rsidRDefault="007952DB" w:rsidP="007952DB">
            <w:pPr>
              <w:spacing w:line="276" w:lineRule="auto"/>
            </w:pPr>
          </w:p>
          <w:p w:rsidR="004F1BED" w:rsidRDefault="004F1BED" w:rsidP="00B82416">
            <w:pPr>
              <w:spacing w:line="276" w:lineRule="auto"/>
            </w:pPr>
          </w:p>
          <w:p w:rsidR="002D57E6" w:rsidRPr="004B3839" w:rsidRDefault="002D57E6" w:rsidP="00CC0E18">
            <w:pPr>
              <w:spacing w:line="276" w:lineRule="auto"/>
            </w:pPr>
          </w:p>
        </w:tc>
      </w:tr>
      <w:tr w:rsidR="00F374B1" w:rsidRPr="004B3839" w:rsidTr="00FA6F59">
        <w:trPr>
          <w:trHeight w:hRule="exact" w:val="485"/>
        </w:trPr>
        <w:tc>
          <w:tcPr>
            <w:tcW w:w="567" w:type="dxa"/>
            <w:shd w:val="clear" w:color="auto" w:fill="auto"/>
          </w:tcPr>
          <w:p w:rsidR="007B0061" w:rsidRPr="004B3839" w:rsidRDefault="007B0061" w:rsidP="00521237">
            <w:pPr>
              <w:tabs>
                <w:tab w:val="center" w:pos="2874"/>
              </w:tabs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9841" w:type="dxa"/>
            <w:gridSpan w:val="6"/>
            <w:shd w:val="clear" w:color="auto" w:fill="auto"/>
          </w:tcPr>
          <w:p w:rsidR="007B0061" w:rsidRPr="004B3839" w:rsidRDefault="007B0061" w:rsidP="00521237">
            <w:pPr>
              <w:tabs>
                <w:tab w:val="center" w:pos="2874"/>
              </w:tabs>
              <w:spacing w:before="120" w:line="360" w:lineRule="auto"/>
              <w:ind w:left="1100"/>
              <w:rPr>
                <w:b/>
              </w:rPr>
            </w:pPr>
            <w:r w:rsidRPr="004B3839">
              <w:rPr>
                <w:b/>
              </w:rPr>
              <w:t>Görüşülen Konular / Alınan Kararlar</w:t>
            </w:r>
          </w:p>
        </w:tc>
      </w:tr>
      <w:tr w:rsidR="00F374B1" w:rsidRPr="004B3839" w:rsidTr="00BF2E5E">
        <w:trPr>
          <w:cantSplit/>
          <w:trHeight w:hRule="exact" w:val="1070"/>
        </w:trPr>
        <w:tc>
          <w:tcPr>
            <w:tcW w:w="567" w:type="dxa"/>
            <w:shd w:val="clear" w:color="auto" w:fill="auto"/>
            <w:textDirection w:val="tbRl"/>
          </w:tcPr>
          <w:p w:rsidR="00BF29DF" w:rsidRPr="004B3839" w:rsidRDefault="00DB5269" w:rsidP="00BD48BC">
            <w:pPr>
              <w:tabs>
                <w:tab w:val="center" w:pos="2874"/>
              </w:tabs>
              <w:spacing w:before="120" w:line="360" w:lineRule="auto"/>
              <w:ind w:left="113" w:right="113"/>
              <w:jc w:val="center"/>
              <w:rPr>
                <w:b/>
              </w:rPr>
            </w:pPr>
            <w:r w:rsidRPr="004B3839">
              <w:rPr>
                <w:b/>
              </w:rPr>
              <w:t>Gündem</w:t>
            </w:r>
          </w:p>
        </w:tc>
        <w:tc>
          <w:tcPr>
            <w:tcW w:w="9841" w:type="dxa"/>
            <w:gridSpan w:val="6"/>
            <w:shd w:val="clear" w:color="auto" w:fill="auto"/>
          </w:tcPr>
          <w:p w:rsidR="00C7646D" w:rsidRPr="002D57E6" w:rsidRDefault="005A2240" w:rsidP="002D57E6">
            <w:pPr>
              <w:pStyle w:val="ListeParagraf"/>
              <w:numPr>
                <w:ilvl w:val="0"/>
                <w:numId w:val="9"/>
              </w:numPr>
              <w:tabs>
                <w:tab w:val="center" w:pos="2874"/>
              </w:tabs>
              <w:spacing w:before="120" w:line="240" w:lineRule="auto"/>
              <w:ind w:left="347" w:hanging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Kalite Komisyonu</w:t>
            </w:r>
            <w:r w:rsidR="002D57E6">
              <w:rPr>
                <w:rFonts w:ascii="Times New Roman" w:hAnsi="Times New Roman"/>
              </w:rPr>
              <w:t xml:space="preserve">nca </w:t>
            </w:r>
            <w:r>
              <w:rPr>
                <w:rFonts w:ascii="Times New Roman" w:hAnsi="Times New Roman"/>
              </w:rPr>
              <w:t xml:space="preserve">kalite yönetim ve güvence sistemi kapsamında yapılan </w:t>
            </w:r>
            <w:r w:rsidR="002D57E6">
              <w:rPr>
                <w:rFonts w:ascii="Times New Roman" w:hAnsi="Times New Roman"/>
              </w:rPr>
              <w:t>haftalık çalışmaların</w:t>
            </w:r>
            <w:r>
              <w:rPr>
                <w:rFonts w:ascii="Times New Roman" w:hAnsi="Times New Roman"/>
              </w:rPr>
              <w:t xml:space="preserve"> değerlendirilmesi</w:t>
            </w:r>
            <w:r w:rsidR="004F1BED">
              <w:rPr>
                <w:rFonts w:ascii="Times New Roman" w:hAnsi="Times New Roman"/>
              </w:rPr>
              <w:t xml:space="preserve"> v</w:t>
            </w:r>
            <w:r w:rsidR="00C34A44">
              <w:rPr>
                <w:rFonts w:ascii="Times New Roman" w:hAnsi="Times New Roman"/>
              </w:rPr>
              <w:t xml:space="preserve">e bu süreçte yapılan/yapılacak çalışmaların değerlendirilmesi </w:t>
            </w:r>
            <w:proofErr w:type="spellStart"/>
            <w:r w:rsidR="00C34A44">
              <w:rPr>
                <w:rFonts w:ascii="Times New Roman" w:hAnsi="Times New Roman"/>
              </w:rPr>
              <w:t>hk</w:t>
            </w:r>
            <w:proofErr w:type="spellEnd"/>
            <w:r w:rsidR="00C34A44">
              <w:rPr>
                <w:rFonts w:ascii="Times New Roman" w:hAnsi="Times New Roman"/>
              </w:rPr>
              <w:t>.</w:t>
            </w:r>
          </w:p>
          <w:p w:rsidR="002D57E6" w:rsidRPr="004B3839" w:rsidRDefault="002D57E6" w:rsidP="00E41BE0">
            <w:pPr>
              <w:pStyle w:val="ListeParagraf"/>
              <w:tabs>
                <w:tab w:val="center" w:pos="2874"/>
              </w:tabs>
              <w:spacing w:before="120" w:line="240" w:lineRule="auto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B1" w:rsidRPr="004B3839" w:rsidTr="0066015B">
        <w:trPr>
          <w:cantSplit/>
          <w:trHeight w:hRule="exact" w:val="8560"/>
        </w:trPr>
        <w:tc>
          <w:tcPr>
            <w:tcW w:w="567" w:type="dxa"/>
            <w:textDirection w:val="tbRl"/>
          </w:tcPr>
          <w:p w:rsidR="00BF29DF" w:rsidRPr="004B3839" w:rsidRDefault="00B47BFF" w:rsidP="00E410EF">
            <w:pPr>
              <w:tabs>
                <w:tab w:val="center" w:pos="2874"/>
              </w:tabs>
              <w:spacing w:line="360" w:lineRule="auto"/>
              <w:ind w:left="113" w:right="113"/>
              <w:jc w:val="center"/>
              <w:rPr>
                <w:b/>
              </w:rPr>
            </w:pPr>
            <w:r w:rsidRPr="004B3839">
              <w:rPr>
                <w:b/>
              </w:rPr>
              <w:t>Karar</w:t>
            </w:r>
            <w:r w:rsidR="004F1BED">
              <w:rPr>
                <w:b/>
              </w:rPr>
              <w:t>/Değerlendirme</w:t>
            </w:r>
          </w:p>
        </w:tc>
        <w:tc>
          <w:tcPr>
            <w:tcW w:w="9841" w:type="dxa"/>
            <w:gridSpan w:val="6"/>
          </w:tcPr>
          <w:p w:rsidR="005E0B81" w:rsidRDefault="005E0B81" w:rsidP="005E0B81">
            <w:pPr>
              <w:pStyle w:val="ListeParagraf"/>
              <w:numPr>
                <w:ilvl w:val="0"/>
                <w:numId w:val="29"/>
              </w:numPr>
            </w:pPr>
            <w:r>
              <w:t>Kalite Komisyonu Alt Gruplarınca yapılan haftalık çalışmalar</w:t>
            </w:r>
            <w:r w:rsidR="00C960E2">
              <w:t>;</w:t>
            </w:r>
          </w:p>
          <w:p w:rsidR="00C34A44" w:rsidRPr="005E0B81" w:rsidRDefault="00C34A44" w:rsidP="00C34A44">
            <w:pPr>
              <w:rPr>
                <w:b/>
                <w:sz w:val="22"/>
                <w:szCs w:val="22"/>
              </w:rPr>
            </w:pPr>
            <w:r w:rsidRPr="005E0B81">
              <w:rPr>
                <w:b/>
                <w:sz w:val="22"/>
                <w:szCs w:val="22"/>
              </w:rPr>
              <w:t xml:space="preserve">Toplumsal Katkı Alt Komisyonu 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Birim temsilcileri ile 2 ayda bir toplantı yapılması,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proofErr w:type="gramStart"/>
            <w:r w:rsidRPr="005E0B81">
              <w:rPr>
                <w:rFonts w:ascii="Times New Roman" w:hAnsi="Times New Roman"/>
              </w:rPr>
              <w:t>KİDR  yazımı</w:t>
            </w:r>
            <w:proofErr w:type="gramEnd"/>
            <w:r w:rsidRPr="005E0B81">
              <w:rPr>
                <w:rFonts w:ascii="Times New Roman" w:hAnsi="Times New Roman"/>
              </w:rPr>
              <w:t xml:space="preserve"> ile ilgili birim kalite temsilcilerine yönelik bilgilendirme eğitiminin düzenlenmesi,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Birimlerde yürütülen toplumsal katkı faaliyetleri için form oluşturulması,</w:t>
            </w:r>
          </w:p>
          <w:p w:rsidR="00C34A44" w:rsidRPr="005E0B81" w:rsidRDefault="00C34A44" w:rsidP="005E0B81">
            <w:pPr>
              <w:pStyle w:val="ListeParagraf"/>
              <w:spacing w:after="160" w:line="259" w:lineRule="auto"/>
              <w:ind w:left="0" w:firstLine="68"/>
              <w:jc w:val="both"/>
              <w:rPr>
                <w:rFonts w:ascii="Times New Roman" w:hAnsi="Times New Roman"/>
                <w:b/>
              </w:rPr>
            </w:pPr>
            <w:r w:rsidRPr="005E0B81">
              <w:rPr>
                <w:rFonts w:ascii="Times New Roman" w:hAnsi="Times New Roman"/>
              </w:rPr>
              <w:t xml:space="preserve"> </w:t>
            </w:r>
            <w:r w:rsidRPr="005E0B81">
              <w:rPr>
                <w:rFonts w:ascii="Times New Roman" w:hAnsi="Times New Roman"/>
                <w:b/>
              </w:rPr>
              <w:t>Araştırma ve Geliştirme Alt Komisyonu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C.1.2. PUKÖ kartı incelenerek son hali revize edilmesi,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 xml:space="preserve">Haftaya farklı bir </w:t>
            </w:r>
            <w:proofErr w:type="spellStart"/>
            <w:r w:rsidRPr="005E0B81">
              <w:rPr>
                <w:rFonts w:ascii="Times New Roman" w:hAnsi="Times New Roman"/>
              </w:rPr>
              <w:t>PUKÖ’ile</w:t>
            </w:r>
            <w:proofErr w:type="spellEnd"/>
            <w:r w:rsidRPr="005E0B81">
              <w:rPr>
                <w:rFonts w:ascii="Times New Roman" w:hAnsi="Times New Roman"/>
              </w:rPr>
              <w:t xml:space="preserve"> ilgili görüşülmesi,</w:t>
            </w:r>
            <w:bookmarkStart w:id="0" w:name="_GoBack"/>
            <w:bookmarkEnd w:id="0"/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E0B81">
              <w:rPr>
                <w:rFonts w:ascii="Times New Roman" w:hAnsi="Times New Roman"/>
              </w:rPr>
              <w:t>PUKÖ’lerin</w:t>
            </w:r>
            <w:proofErr w:type="spellEnd"/>
            <w:r w:rsidRPr="005E0B81">
              <w:rPr>
                <w:rFonts w:ascii="Times New Roman" w:hAnsi="Times New Roman"/>
              </w:rPr>
              <w:t xml:space="preserve"> ardından ARGE-eylem planının revize edilmesi,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 xml:space="preserve">Birim akademisyenlerine sorulacak sorular pilot çalışması tamamlanarak sorular revize edildi, </w:t>
            </w:r>
            <w:proofErr w:type="spellStart"/>
            <w:r w:rsidRPr="005E0B81">
              <w:rPr>
                <w:rFonts w:ascii="Times New Roman" w:hAnsi="Times New Roman"/>
              </w:rPr>
              <w:t>PUKÖ’ler</w:t>
            </w:r>
            <w:proofErr w:type="spellEnd"/>
            <w:r w:rsidRPr="005E0B81">
              <w:rPr>
                <w:rFonts w:ascii="Times New Roman" w:hAnsi="Times New Roman"/>
              </w:rPr>
              <w:t xml:space="preserve"> Planlama kısmına göre revize edilerek, daha anlaşılır hale getiril</w:t>
            </w:r>
            <w:r w:rsidR="005E0B81">
              <w:rPr>
                <w:rFonts w:ascii="Times New Roman" w:hAnsi="Times New Roman"/>
              </w:rPr>
              <w:t>mesi yönünde çalışmanın başlatılması,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 xml:space="preserve">Bazı birimlerin brifing verme talepleri gündeme alınarak </w:t>
            </w:r>
            <w:proofErr w:type="gramStart"/>
            <w:r w:rsidRPr="005E0B81">
              <w:rPr>
                <w:rFonts w:ascii="Times New Roman" w:hAnsi="Times New Roman"/>
              </w:rPr>
              <w:t>brifing</w:t>
            </w:r>
            <w:proofErr w:type="gramEnd"/>
            <w:r w:rsidRPr="005E0B81">
              <w:rPr>
                <w:rFonts w:ascii="Times New Roman" w:hAnsi="Times New Roman"/>
              </w:rPr>
              <w:t xml:space="preserve"> ile ilgili standart bir şablonun oluşturulması hususunda çalışma başlatılması,</w:t>
            </w:r>
          </w:p>
          <w:p w:rsidR="00C34A44" w:rsidRPr="005E0B81" w:rsidRDefault="00C34A44" w:rsidP="005E0B81">
            <w:pPr>
              <w:jc w:val="both"/>
              <w:rPr>
                <w:b/>
                <w:sz w:val="22"/>
                <w:szCs w:val="22"/>
              </w:rPr>
            </w:pPr>
            <w:r w:rsidRPr="005E0B81">
              <w:rPr>
                <w:b/>
                <w:sz w:val="22"/>
                <w:szCs w:val="22"/>
              </w:rPr>
              <w:t>Eğitim-Öğretim Alt Komisyonu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Atama ve Görevde Yükselme Yönergesi ile ilgili görevlendirme gerçekleştirildi.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KİDR hazırlanması için görevlendirmeler</w:t>
            </w:r>
            <w:r w:rsidR="005E0B81">
              <w:rPr>
                <w:rFonts w:ascii="Times New Roman" w:hAnsi="Times New Roman"/>
              </w:rPr>
              <w:t xml:space="preserve"> yapılarak bilgilendirmeler yapılmıştır.</w:t>
            </w:r>
            <w:r w:rsidRPr="005E0B81">
              <w:rPr>
                <w:rFonts w:ascii="Times New Roman" w:hAnsi="Times New Roman"/>
              </w:rPr>
              <w:t xml:space="preserve"> </w:t>
            </w:r>
          </w:p>
          <w:p w:rsidR="00C34A44" w:rsidRPr="005E0B81" w:rsidRDefault="00C34A44" w:rsidP="005E0B81">
            <w:pPr>
              <w:jc w:val="both"/>
              <w:rPr>
                <w:b/>
                <w:sz w:val="22"/>
                <w:szCs w:val="22"/>
              </w:rPr>
            </w:pPr>
            <w:r w:rsidRPr="005E0B81">
              <w:rPr>
                <w:b/>
                <w:sz w:val="22"/>
                <w:szCs w:val="22"/>
              </w:rPr>
              <w:t xml:space="preserve">Liderlik, </w:t>
            </w:r>
            <w:r w:rsidR="0066015B" w:rsidRPr="005E0B81">
              <w:rPr>
                <w:b/>
                <w:sz w:val="22"/>
                <w:szCs w:val="22"/>
              </w:rPr>
              <w:t>Yönetim ve Kalite Alt Komisyonu</w:t>
            </w:r>
            <w:r w:rsidRPr="005E0B81">
              <w:rPr>
                <w:b/>
                <w:sz w:val="22"/>
                <w:szCs w:val="22"/>
              </w:rPr>
              <w:t xml:space="preserve"> 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Organizasyon şemasında kalite komisyonu başta olmak üzere diğer komisyonların konumu</w:t>
            </w:r>
            <w:r w:rsidR="0066015B" w:rsidRPr="005E0B81">
              <w:rPr>
                <w:rFonts w:ascii="Times New Roman" w:hAnsi="Times New Roman"/>
              </w:rPr>
              <w:t xml:space="preserve"> nasıl olması gerektiği ile ilgili çalışmalar yapılarak Üniversite Organizasyon şemasının yeniden</w:t>
            </w:r>
            <w:r w:rsidR="005E0B81">
              <w:rPr>
                <w:rFonts w:ascii="Times New Roman" w:hAnsi="Times New Roman"/>
              </w:rPr>
              <w:t xml:space="preserve"> </w:t>
            </w:r>
            <w:r w:rsidR="0066015B" w:rsidRPr="005E0B81">
              <w:rPr>
                <w:rFonts w:ascii="Times New Roman" w:hAnsi="Times New Roman"/>
              </w:rPr>
              <w:t>oluşturularak iki ayrı taslak kom</w:t>
            </w:r>
            <w:r w:rsidR="005E0B81">
              <w:rPr>
                <w:rFonts w:ascii="Times New Roman" w:hAnsi="Times New Roman"/>
              </w:rPr>
              <w:t>isyonda değerlendirilerek nihai şekil üzerinde karar verildi.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Basın Halkla İlişkiler Müdürlüğü paydaşlarıyla memnuniyet v</w:t>
            </w:r>
            <w:r w:rsidR="0066015B" w:rsidRPr="005E0B81">
              <w:rPr>
                <w:rFonts w:ascii="Times New Roman" w:hAnsi="Times New Roman"/>
              </w:rPr>
              <w:t>e geri bildirimleri geliştirmesi yönünde çalışma yapılması,</w:t>
            </w:r>
            <w:r w:rsidRPr="005E0B81">
              <w:rPr>
                <w:rFonts w:ascii="Times New Roman" w:hAnsi="Times New Roman"/>
              </w:rPr>
              <w:t xml:space="preserve"> </w:t>
            </w:r>
          </w:p>
          <w:p w:rsidR="00C34A44" w:rsidRPr="005E0B81" w:rsidRDefault="0066015B" w:rsidP="005E0B81">
            <w:pPr>
              <w:pStyle w:val="ListeParagraf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 xml:space="preserve">Üniversitenin ana sayfasında </w:t>
            </w:r>
            <w:r w:rsidR="00C34A44" w:rsidRPr="005E0B81">
              <w:rPr>
                <w:rFonts w:ascii="Times New Roman" w:hAnsi="Times New Roman"/>
              </w:rPr>
              <w:t>Kampüs Portal güncel</w:t>
            </w:r>
            <w:r w:rsidRPr="005E0B81">
              <w:rPr>
                <w:rFonts w:ascii="Times New Roman" w:hAnsi="Times New Roman"/>
              </w:rPr>
              <w:t>liğinin sağlanması yönünde çalışma yapılması,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 xml:space="preserve">Kalite Komisyonu ve Kalite Koordinatörlüğü Yönergesi genel olarak değişmeli, özel olarak da komisyon üyelerinin seçilmesi ile ilgili </w:t>
            </w:r>
            <w:proofErr w:type="gramStart"/>
            <w:r w:rsidRPr="005E0B81">
              <w:rPr>
                <w:rFonts w:ascii="Times New Roman" w:hAnsi="Times New Roman"/>
              </w:rPr>
              <w:t>kriterler</w:t>
            </w:r>
            <w:proofErr w:type="gramEnd"/>
            <w:r w:rsidRPr="005E0B81">
              <w:rPr>
                <w:rFonts w:ascii="Times New Roman" w:hAnsi="Times New Roman"/>
              </w:rPr>
              <w:t xml:space="preserve"> getirmeli. (Örneğin Üniversite Kalite Komisyon Üyeleri bir dönem -üç yıl- atanmalı)</w:t>
            </w:r>
          </w:p>
          <w:p w:rsidR="00C34A44" w:rsidRPr="005E0B81" w:rsidRDefault="00C34A44" w:rsidP="005E0B81">
            <w:pPr>
              <w:pStyle w:val="ListeParagraf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5E0B81">
              <w:rPr>
                <w:rFonts w:ascii="Times New Roman" w:hAnsi="Times New Roman"/>
              </w:rPr>
              <w:t>A</w:t>
            </w:r>
            <w:r w:rsidR="005E0B81">
              <w:rPr>
                <w:rFonts w:ascii="Times New Roman" w:hAnsi="Times New Roman"/>
              </w:rPr>
              <w:t xml:space="preserve">kademik Toplantı </w:t>
            </w:r>
            <w:proofErr w:type="spellStart"/>
            <w:r w:rsidR="005E0B81">
              <w:rPr>
                <w:rFonts w:ascii="Times New Roman" w:hAnsi="Times New Roman"/>
              </w:rPr>
              <w:t>Yönergesi’nin</w:t>
            </w:r>
            <w:proofErr w:type="spellEnd"/>
            <w:r w:rsidR="005E0B81">
              <w:rPr>
                <w:rFonts w:ascii="Times New Roman" w:hAnsi="Times New Roman"/>
              </w:rPr>
              <w:t xml:space="preserve"> gündeme a</w:t>
            </w:r>
            <w:r w:rsidRPr="005E0B81">
              <w:rPr>
                <w:rFonts w:ascii="Times New Roman" w:hAnsi="Times New Roman"/>
              </w:rPr>
              <w:t>lınması.</w:t>
            </w:r>
          </w:p>
          <w:p w:rsidR="009F373C" w:rsidRPr="009F373C" w:rsidRDefault="009F373C" w:rsidP="00E410EF">
            <w:pPr>
              <w:spacing w:after="160" w:line="276" w:lineRule="auto"/>
              <w:jc w:val="both"/>
            </w:pPr>
          </w:p>
        </w:tc>
      </w:tr>
      <w:tr w:rsidR="0066015B" w:rsidRPr="004B3839" w:rsidTr="0066015B">
        <w:trPr>
          <w:cantSplit/>
          <w:trHeight w:hRule="exact" w:val="2749"/>
        </w:trPr>
        <w:tc>
          <w:tcPr>
            <w:tcW w:w="567" w:type="dxa"/>
            <w:textDirection w:val="tbRl"/>
          </w:tcPr>
          <w:p w:rsidR="0066015B" w:rsidRPr="004B3839" w:rsidRDefault="0066015B" w:rsidP="00E410EF">
            <w:pPr>
              <w:tabs>
                <w:tab w:val="center" w:pos="2874"/>
              </w:tabs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841" w:type="dxa"/>
            <w:gridSpan w:val="6"/>
          </w:tcPr>
          <w:p w:rsidR="00316E82" w:rsidRPr="001027F9" w:rsidRDefault="00316E82" w:rsidP="00C950FF">
            <w:pPr>
              <w:pStyle w:val="ListeParagraf"/>
              <w:numPr>
                <w:ilvl w:val="0"/>
                <w:numId w:val="29"/>
              </w:numPr>
              <w:spacing w:before="240" w:after="160"/>
              <w:jc w:val="both"/>
              <w:rPr>
                <w:rFonts w:ascii="Times New Roman" w:hAnsi="Times New Roman"/>
              </w:rPr>
            </w:pPr>
            <w:r w:rsidRPr="001027F9">
              <w:rPr>
                <w:rFonts w:ascii="Times New Roman" w:hAnsi="Times New Roman"/>
              </w:rPr>
              <w:t xml:space="preserve">Cavid-19 salgını ile ilgili </w:t>
            </w:r>
            <w:proofErr w:type="spellStart"/>
            <w:r w:rsidRPr="001027F9">
              <w:rPr>
                <w:rFonts w:ascii="Times New Roman" w:hAnsi="Times New Roman"/>
              </w:rPr>
              <w:t>Omikron</w:t>
            </w:r>
            <w:proofErr w:type="spellEnd"/>
            <w:r w:rsidRPr="001027F9">
              <w:rPr>
                <w:rFonts w:ascii="Times New Roman" w:hAnsi="Times New Roman"/>
              </w:rPr>
              <w:t xml:space="preserve"> varyantının hızlı bir şekilde yayıldığı ve bu süreçte eğitim-öğretim ile ilgili hastalığın yayılım süreci birim ve sınıf </w:t>
            </w:r>
            <w:proofErr w:type="gramStart"/>
            <w:r w:rsidRPr="001027F9">
              <w:rPr>
                <w:rFonts w:ascii="Times New Roman" w:hAnsi="Times New Roman"/>
              </w:rPr>
              <w:t>bazlı</w:t>
            </w:r>
            <w:proofErr w:type="gramEnd"/>
            <w:r w:rsidRPr="001027F9">
              <w:rPr>
                <w:rFonts w:ascii="Times New Roman" w:hAnsi="Times New Roman"/>
              </w:rPr>
              <w:t xml:space="preserve"> kontrolleri göz önünde bulundurularak eğitim şeklinin (uzaktan-yüz yüze) ona göre belirlenmesi,</w:t>
            </w:r>
          </w:p>
          <w:p w:rsidR="00316E82" w:rsidRPr="001027F9" w:rsidRDefault="00316E82" w:rsidP="00C950FF">
            <w:pPr>
              <w:pStyle w:val="ListeParagraf"/>
              <w:numPr>
                <w:ilvl w:val="0"/>
                <w:numId w:val="29"/>
              </w:numPr>
              <w:spacing w:before="240" w:after="160"/>
              <w:ind w:left="346" w:hanging="346"/>
              <w:jc w:val="both"/>
              <w:rPr>
                <w:rFonts w:ascii="Times New Roman" w:hAnsi="Times New Roman"/>
              </w:rPr>
            </w:pPr>
            <w:proofErr w:type="spellStart"/>
            <w:r w:rsidRPr="001027F9">
              <w:rPr>
                <w:rFonts w:ascii="Times New Roman" w:hAnsi="Times New Roman"/>
              </w:rPr>
              <w:t>Avesis</w:t>
            </w:r>
            <w:proofErr w:type="spellEnd"/>
            <w:r w:rsidRPr="001027F9">
              <w:rPr>
                <w:rFonts w:ascii="Times New Roman" w:hAnsi="Times New Roman"/>
              </w:rPr>
              <w:t xml:space="preserve"> programının alınması ve bu</w:t>
            </w:r>
            <w:r w:rsidR="001027F9">
              <w:rPr>
                <w:rFonts w:ascii="Times New Roman" w:hAnsi="Times New Roman"/>
              </w:rPr>
              <w:t xml:space="preserve"> yönde bir çalışmanın yapılması yönünde Rektör tarafından talimat verilmiştir. </w:t>
            </w:r>
          </w:p>
          <w:p w:rsidR="0066015B" w:rsidRDefault="0066015B" w:rsidP="00C34A44"/>
        </w:tc>
      </w:tr>
    </w:tbl>
    <w:p w:rsidR="00984C66" w:rsidRPr="004B3839" w:rsidRDefault="00984C66" w:rsidP="00E27F8B"/>
    <w:sectPr w:rsidR="00984C66" w:rsidRPr="004B3839" w:rsidSect="002C357F">
      <w:headerReference w:type="default" r:id="rId8"/>
      <w:pgSz w:w="11906" w:h="16838"/>
      <w:pgMar w:top="426" w:right="566" w:bottom="142" w:left="1417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89" w:rsidRDefault="00312889">
      <w:r>
        <w:separator/>
      </w:r>
    </w:p>
  </w:endnote>
  <w:endnote w:type="continuationSeparator" w:id="0">
    <w:p w:rsidR="00312889" w:rsidRDefault="0031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89" w:rsidRDefault="00312889">
      <w:r>
        <w:separator/>
      </w:r>
    </w:p>
  </w:footnote>
  <w:footnote w:type="continuationSeparator" w:id="0">
    <w:p w:rsidR="00312889" w:rsidRDefault="0031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6315"/>
      <w:gridCol w:w="1910"/>
    </w:tblGrid>
    <w:tr w:rsidR="00F374B1" w:rsidRPr="00F374B1" w:rsidTr="00FA6F59">
      <w:trPr>
        <w:cantSplit/>
        <w:trHeight w:val="1129"/>
      </w:trPr>
      <w:tc>
        <w:tcPr>
          <w:tcW w:w="2127" w:type="dxa"/>
          <w:vAlign w:val="center"/>
          <w:hideMark/>
        </w:tcPr>
        <w:p w:rsidR="00C57A78" w:rsidRPr="00F374B1" w:rsidRDefault="00F374B1" w:rsidP="003F1D3E">
          <w:pPr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4047DBDC">
                <wp:extent cx="1122045" cy="719455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5" w:type="dxa"/>
          <w:vAlign w:val="center"/>
          <w:hideMark/>
        </w:tcPr>
        <w:p w:rsidR="00C57A78" w:rsidRPr="00F374B1" w:rsidRDefault="00C57A78" w:rsidP="004832A7">
          <w:pPr>
            <w:jc w:val="center"/>
            <w:rPr>
              <w:rFonts w:ascii="Verdana" w:hAnsi="Verdana"/>
              <w:b/>
              <w:sz w:val="22"/>
              <w:szCs w:val="22"/>
            </w:rPr>
          </w:pPr>
        </w:p>
        <w:p w:rsidR="00C57A78" w:rsidRPr="00F374B1" w:rsidRDefault="00C57A78" w:rsidP="000C1A63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F374B1">
            <w:rPr>
              <w:rFonts w:ascii="Verdana" w:hAnsi="Verdana"/>
              <w:b/>
              <w:sz w:val="22"/>
              <w:szCs w:val="22"/>
            </w:rPr>
            <w:t xml:space="preserve">SİİRT ÜNİVERSİTESİ </w:t>
          </w:r>
        </w:p>
        <w:p w:rsidR="00C57A78" w:rsidRPr="00F374B1" w:rsidRDefault="00C57A78" w:rsidP="000C1A63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F374B1">
            <w:rPr>
              <w:rFonts w:ascii="Verdana" w:hAnsi="Verdana"/>
              <w:b/>
              <w:sz w:val="22"/>
              <w:szCs w:val="22"/>
            </w:rPr>
            <w:t>KALİTE KOMİSYONU</w:t>
          </w:r>
        </w:p>
        <w:p w:rsidR="00C57A78" w:rsidRPr="00F374B1" w:rsidRDefault="00C57A78" w:rsidP="00527382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F374B1">
            <w:rPr>
              <w:rFonts w:ascii="Verdana" w:hAnsi="Verdana"/>
              <w:b/>
              <w:sz w:val="22"/>
              <w:szCs w:val="22"/>
            </w:rPr>
            <w:t xml:space="preserve"> TOPLANTI TUTANAĞI </w:t>
          </w:r>
        </w:p>
      </w:tc>
      <w:tc>
        <w:tcPr>
          <w:tcW w:w="1910" w:type="dxa"/>
          <w:vAlign w:val="center"/>
        </w:tcPr>
        <w:p w:rsidR="00C57A78" w:rsidRPr="00F374B1" w:rsidRDefault="00C57A78">
          <w:pPr>
            <w:rPr>
              <w:rFonts w:ascii="Verdana" w:hAnsi="Verdana"/>
              <w:b/>
              <w:sz w:val="22"/>
              <w:szCs w:val="22"/>
            </w:rPr>
          </w:pPr>
        </w:p>
        <w:p w:rsidR="00C57A78" w:rsidRPr="00F374B1" w:rsidRDefault="00C57A78" w:rsidP="00C57A78">
          <w:pPr>
            <w:jc w:val="center"/>
            <w:rPr>
              <w:rFonts w:ascii="Verdana" w:hAnsi="Verdana"/>
              <w:b/>
              <w:sz w:val="22"/>
              <w:szCs w:val="22"/>
            </w:rPr>
          </w:pPr>
        </w:p>
      </w:tc>
    </w:tr>
  </w:tbl>
  <w:p w:rsidR="0070031B" w:rsidRPr="00630AF7" w:rsidRDefault="0070031B" w:rsidP="008B566A">
    <w:pPr>
      <w:pStyle w:val="stBilgi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E80"/>
    <w:multiLevelType w:val="hybridMultilevel"/>
    <w:tmpl w:val="AB1E2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23D"/>
    <w:multiLevelType w:val="hybridMultilevel"/>
    <w:tmpl w:val="CD62AFB0"/>
    <w:lvl w:ilvl="0" w:tplc="FB9291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3343F"/>
    <w:multiLevelType w:val="hybridMultilevel"/>
    <w:tmpl w:val="441403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58FF"/>
    <w:multiLevelType w:val="hybridMultilevel"/>
    <w:tmpl w:val="86307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2E18"/>
    <w:multiLevelType w:val="hybridMultilevel"/>
    <w:tmpl w:val="F4C02E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22BD"/>
    <w:multiLevelType w:val="hybridMultilevel"/>
    <w:tmpl w:val="D4CAE5FE"/>
    <w:lvl w:ilvl="0" w:tplc="041F000F">
      <w:start w:val="1"/>
      <w:numFmt w:val="decimal"/>
      <w:lvlText w:val="%1."/>
      <w:lvlJc w:val="left"/>
      <w:pPr>
        <w:ind w:left="1208" w:hanging="360"/>
      </w:pPr>
    </w:lvl>
    <w:lvl w:ilvl="1" w:tplc="041F0019" w:tentative="1">
      <w:start w:val="1"/>
      <w:numFmt w:val="lowerLetter"/>
      <w:lvlText w:val="%2."/>
      <w:lvlJc w:val="left"/>
      <w:pPr>
        <w:ind w:left="1928" w:hanging="360"/>
      </w:pPr>
    </w:lvl>
    <w:lvl w:ilvl="2" w:tplc="041F001B" w:tentative="1">
      <w:start w:val="1"/>
      <w:numFmt w:val="lowerRoman"/>
      <w:lvlText w:val="%3."/>
      <w:lvlJc w:val="right"/>
      <w:pPr>
        <w:ind w:left="2648" w:hanging="180"/>
      </w:pPr>
    </w:lvl>
    <w:lvl w:ilvl="3" w:tplc="041F000F" w:tentative="1">
      <w:start w:val="1"/>
      <w:numFmt w:val="decimal"/>
      <w:lvlText w:val="%4."/>
      <w:lvlJc w:val="left"/>
      <w:pPr>
        <w:ind w:left="3368" w:hanging="360"/>
      </w:pPr>
    </w:lvl>
    <w:lvl w:ilvl="4" w:tplc="041F0019" w:tentative="1">
      <w:start w:val="1"/>
      <w:numFmt w:val="lowerLetter"/>
      <w:lvlText w:val="%5."/>
      <w:lvlJc w:val="left"/>
      <w:pPr>
        <w:ind w:left="4088" w:hanging="360"/>
      </w:pPr>
    </w:lvl>
    <w:lvl w:ilvl="5" w:tplc="041F001B" w:tentative="1">
      <w:start w:val="1"/>
      <w:numFmt w:val="lowerRoman"/>
      <w:lvlText w:val="%6."/>
      <w:lvlJc w:val="right"/>
      <w:pPr>
        <w:ind w:left="4808" w:hanging="180"/>
      </w:pPr>
    </w:lvl>
    <w:lvl w:ilvl="6" w:tplc="041F000F" w:tentative="1">
      <w:start w:val="1"/>
      <w:numFmt w:val="decimal"/>
      <w:lvlText w:val="%7."/>
      <w:lvlJc w:val="left"/>
      <w:pPr>
        <w:ind w:left="5528" w:hanging="360"/>
      </w:pPr>
    </w:lvl>
    <w:lvl w:ilvl="7" w:tplc="041F0019" w:tentative="1">
      <w:start w:val="1"/>
      <w:numFmt w:val="lowerLetter"/>
      <w:lvlText w:val="%8."/>
      <w:lvlJc w:val="left"/>
      <w:pPr>
        <w:ind w:left="6248" w:hanging="360"/>
      </w:pPr>
    </w:lvl>
    <w:lvl w:ilvl="8" w:tplc="041F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2B3A1C4C"/>
    <w:multiLevelType w:val="hybridMultilevel"/>
    <w:tmpl w:val="A656A9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71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AA67A4"/>
    <w:multiLevelType w:val="hybridMultilevel"/>
    <w:tmpl w:val="45A677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3ED"/>
    <w:multiLevelType w:val="hybridMultilevel"/>
    <w:tmpl w:val="7D84B7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EC7"/>
    <w:multiLevelType w:val="hybridMultilevel"/>
    <w:tmpl w:val="8D124C48"/>
    <w:lvl w:ilvl="0" w:tplc="041F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3ED23967"/>
    <w:multiLevelType w:val="hybridMultilevel"/>
    <w:tmpl w:val="DEDC2C3A"/>
    <w:lvl w:ilvl="0" w:tplc="6F929D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0E0B41"/>
    <w:multiLevelType w:val="hybridMultilevel"/>
    <w:tmpl w:val="66C04782"/>
    <w:lvl w:ilvl="0" w:tplc="73480DD8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319BE"/>
    <w:multiLevelType w:val="hybridMultilevel"/>
    <w:tmpl w:val="92E035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70A"/>
    <w:multiLevelType w:val="hybridMultilevel"/>
    <w:tmpl w:val="7396C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264B7D"/>
    <w:multiLevelType w:val="hybridMultilevel"/>
    <w:tmpl w:val="7B863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F191F"/>
    <w:multiLevelType w:val="hybridMultilevel"/>
    <w:tmpl w:val="CA244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B2BDE"/>
    <w:multiLevelType w:val="hybridMultilevel"/>
    <w:tmpl w:val="BB380032"/>
    <w:lvl w:ilvl="0" w:tplc="6562F306">
      <w:numFmt w:val="bullet"/>
      <w:lvlText w:val="-"/>
      <w:lvlJc w:val="left"/>
      <w:pPr>
        <w:ind w:left="84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8" w15:restartNumberingAfterBreak="0">
    <w:nsid w:val="5BB15DC2"/>
    <w:multiLevelType w:val="hybridMultilevel"/>
    <w:tmpl w:val="DF58CB20"/>
    <w:lvl w:ilvl="0" w:tplc="BECE8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ADD"/>
    <w:multiLevelType w:val="hybridMultilevel"/>
    <w:tmpl w:val="9814BB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5150"/>
    <w:multiLevelType w:val="hybridMultilevel"/>
    <w:tmpl w:val="78F01C6C"/>
    <w:lvl w:ilvl="0" w:tplc="041F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0E9581C"/>
    <w:multiLevelType w:val="hybridMultilevel"/>
    <w:tmpl w:val="99864942"/>
    <w:lvl w:ilvl="0" w:tplc="F1725C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3F1A2A"/>
    <w:multiLevelType w:val="hybridMultilevel"/>
    <w:tmpl w:val="B7802988"/>
    <w:lvl w:ilvl="0" w:tplc="BE6CC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B7F79"/>
    <w:multiLevelType w:val="hybridMultilevel"/>
    <w:tmpl w:val="66D6A7DA"/>
    <w:lvl w:ilvl="0" w:tplc="041F000F">
      <w:start w:val="1"/>
      <w:numFmt w:val="decimal"/>
      <w:lvlText w:val="%1."/>
      <w:lvlJc w:val="left"/>
      <w:pPr>
        <w:ind w:left="1067" w:hanging="360"/>
      </w:p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4" w15:restartNumberingAfterBreak="0">
    <w:nsid w:val="77901224"/>
    <w:multiLevelType w:val="hybridMultilevel"/>
    <w:tmpl w:val="5DF62AA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661285"/>
    <w:multiLevelType w:val="hybridMultilevel"/>
    <w:tmpl w:val="7DB88684"/>
    <w:lvl w:ilvl="0" w:tplc="041F000F">
      <w:start w:val="1"/>
      <w:numFmt w:val="decimal"/>
      <w:lvlText w:val="%1."/>
      <w:lvlJc w:val="left"/>
      <w:pPr>
        <w:ind w:left="1208" w:hanging="360"/>
      </w:pPr>
    </w:lvl>
    <w:lvl w:ilvl="1" w:tplc="041F0019" w:tentative="1">
      <w:start w:val="1"/>
      <w:numFmt w:val="lowerLetter"/>
      <w:lvlText w:val="%2."/>
      <w:lvlJc w:val="left"/>
      <w:pPr>
        <w:ind w:left="1928" w:hanging="360"/>
      </w:pPr>
    </w:lvl>
    <w:lvl w:ilvl="2" w:tplc="041F001B" w:tentative="1">
      <w:start w:val="1"/>
      <w:numFmt w:val="lowerRoman"/>
      <w:lvlText w:val="%3."/>
      <w:lvlJc w:val="right"/>
      <w:pPr>
        <w:ind w:left="2648" w:hanging="180"/>
      </w:pPr>
    </w:lvl>
    <w:lvl w:ilvl="3" w:tplc="041F000F" w:tentative="1">
      <w:start w:val="1"/>
      <w:numFmt w:val="decimal"/>
      <w:lvlText w:val="%4."/>
      <w:lvlJc w:val="left"/>
      <w:pPr>
        <w:ind w:left="3368" w:hanging="360"/>
      </w:pPr>
    </w:lvl>
    <w:lvl w:ilvl="4" w:tplc="041F0019" w:tentative="1">
      <w:start w:val="1"/>
      <w:numFmt w:val="lowerLetter"/>
      <w:lvlText w:val="%5."/>
      <w:lvlJc w:val="left"/>
      <w:pPr>
        <w:ind w:left="4088" w:hanging="360"/>
      </w:pPr>
    </w:lvl>
    <w:lvl w:ilvl="5" w:tplc="041F001B" w:tentative="1">
      <w:start w:val="1"/>
      <w:numFmt w:val="lowerRoman"/>
      <w:lvlText w:val="%6."/>
      <w:lvlJc w:val="right"/>
      <w:pPr>
        <w:ind w:left="4808" w:hanging="180"/>
      </w:pPr>
    </w:lvl>
    <w:lvl w:ilvl="6" w:tplc="041F000F" w:tentative="1">
      <w:start w:val="1"/>
      <w:numFmt w:val="decimal"/>
      <w:lvlText w:val="%7."/>
      <w:lvlJc w:val="left"/>
      <w:pPr>
        <w:ind w:left="5528" w:hanging="360"/>
      </w:pPr>
    </w:lvl>
    <w:lvl w:ilvl="7" w:tplc="041F0019" w:tentative="1">
      <w:start w:val="1"/>
      <w:numFmt w:val="lowerLetter"/>
      <w:lvlText w:val="%8."/>
      <w:lvlJc w:val="left"/>
      <w:pPr>
        <w:ind w:left="6248" w:hanging="360"/>
      </w:pPr>
    </w:lvl>
    <w:lvl w:ilvl="8" w:tplc="041F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7D7C44CC"/>
    <w:multiLevelType w:val="hybridMultilevel"/>
    <w:tmpl w:val="DCE27E2C"/>
    <w:lvl w:ilvl="0" w:tplc="041F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21"/>
  </w:num>
  <w:num w:numId="5">
    <w:abstractNumId w:val="1"/>
  </w:num>
  <w:num w:numId="6">
    <w:abstractNumId w:val="8"/>
  </w:num>
  <w:num w:numId="7">
    <w:abstractNumId w:val="1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3"/>
  </w:num>
  <w:num w:numId="12">
    <w:abstractNumId w:val="0"/>
  </w:num>
  <w:num w:numId="13">
    <w:abstractNumId w:val="23"/>
  </w:num>
  <w:num w:numId="14">
    <w:abstractNumId w:val="17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22"/>
  </w:num>
  <w:num w:numId="20">
    <w:abstractNumId w:val="25"/>
  </w:num>
  <w:num w:numId="21">
    <w:abstractNumId w:val="20"/>
  </w:num>
  <w:num w:numId="22">
    <w:abstractNumId w:val="10"/>
  </w:num>
  <w:num w:numId="23">
    <w:abstractNumId w:val="2"/>
  </w:num>
  <w:num w:numId="24">
    <w:abstractNumId w:val="9"/>
  </w:num>
  <w:num w:numId="25">
    <w:abstractNumId w:val="6"/>
  </w:num>
  <w:num w:numId="26">
    <w:abstractNumId w:val="4"/>
  </w:num>
  <w:num w:numId="27">
    <w:abstractNumId w:val="1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1D"/>
    <w:rsid w:val="0000792B"/>
    <w:rsid w:val="0001096A"/>
    <w:rsid w:val="00011130"/>
    <w:rsid w:val="000128BD"/>
    <w:rsid w:val="00022EDA"/>
    <w:rsid w:val="00023AF6"/>
    <w:rsid w:val="000251B5"/>
    <w:rsid w:val="00026319"/>
    <w:rsid w:val="00030DEA"/>
    <w:rsid w:val="00032E82"/>
    <w:rsid w:val="00034A47"/>
    <w:rsid w:val="00037F81"/>
    <w:rsid w:val="00040C12"/>
    <w:rsid w:val="0004194E"/>
    <w:rsid w:val="000426F8"/>
    <w:rsid w:val="00047BE6"/>
    <w:rsid w:val="00063B58"/>
    <w:rsid w:val="00070ACA"/>
    <w:rsid w:val="0007221D"/>
    <w:rsid w:val="00072667"/>
    <w:rsid w:val="0008340F"/>
    <w:rsid w:val="00083A03"/>
    <w:rsid w:val="0009223E"/>
    <w:rsid w:val="00093E3B"/>
    <w:rsid w:val="00096518"/>
    <w:rsid w:val="000A5B3C"/>
    <w:rsid w:val="000A6DC4"/>
    <w:rsid w:val="000B2B23"/>
    <w:rsid w:val="000C1A63"/>
    <w:rsid w:val="000C3E35"/>
    <w:rsid w:val="000C4C3D"/>
    <w:rsid w:val="000D1055"/>
    <w:rsid w:val="000D1D4A"/>
    <w:rsid w:val="000D2256"/>
    <w:rsid w:val="000D2B78"/>
    <w:rsid w:val="000D6451"/>
    <w:rsid w:val="000E02C6"/>
    <w:rsid w:val="000E239E"/>
    <w:rsid w:val="000E3D46"/>
    <w:rsid w:val="000E560B"/>
    <w:rsid w:val="00101FB7"/>
    <w:rsid w:val="001026FA"/>
    <w:rsid w:val="001027F9"/>
    <w:rsid w:val="001140DE"/>
    <w:rsid w:val="00114658"/>
    <w:rsid w:val="00116F4A"/>
    <w:rsid w:val="00117957"/>
    <w:rsid w:val="00117FDD"/>
    <w:rsid w:val="001216E4"/>
    <w:rsid w:val="00122013"/>
    <w:rsid w:val="00123A35"/>
    <w:rsid w:val="0012464F"/>
    <w:rsid w:val="0012585D"/>
    <w:rsid w:val="00125903"/>
    <w:rsid w:val="00131392"/>
    <w:rsid w:val="001424F6"/>
    <w:rsid w:val="00146836"/>
    <w:rsid w:val="00153774"/>
    <w:rsid w:val="00155260"/>
    <w:rsid w:val="00157D22"/>
    <w:rsid w:val="00162C58"/>
    <w:rsid w:val="00163A1F"/>
    <w:rsid w:val="00165845"/>
    <w:rsid w:val="001764E8"/>
    <w:rsid w:val="001778AE"/>
    <w:rsid w:val="00177D9C"/>
    <w:rsid w:val="00177F8D"/>
    <w:rsid w:val="001812E8"/>
    <w:rsid w:val="00181BCC"/>
    <w:rsid w:val="00185675"/>
    <w:rsid w:val="0018592D"/>
    <w:rsid w:val="001945EC"/>
    <w:rsid w:val="00194817"/>
    <w:rsid w:val="001A4FE9"/>
    <w:rsid w:val="001B0AC0"/>
    <w:rsid w:val="001B355A"/>
    <w:rsid w:val="001B56DF"/>
    <w:rsid w:val="001C77D6"/>
    <w:rsid w:val="001D2833"/>
    <w:rsid w:val="001E00AF"/>
    <w:rsid w:val="001E0BDF"/>
    <w:rsid w:val="001E5724"/>
    <w:rsid w:val="001E674D"/>
    <w:rsid w:val="001F13A3"/>
    <w:rsid w:val="002029A5"/>
    <w:rsid w:val="002069CD"/>
    <w:rsid w:val="00231F69"/>
    <w:rsid w:val="00242BE1"/>
    <w:rsid w:val="00262BC6"/>
    <w:rsid w:val="00264BC8"/>
    <w:rsid w:val="00270584"/>
    <w:rsid w:val="002822D1"/>
    <w:rsid w:val="002826A6"/>
    <w:rsid w:val="00283D5C"/>
    <w:rsid w:val="00287043"/>
    <w:rsid w:val="00287ECA"/>
    <w:rsid w:val="002923D2"/>
    <w:rsid w:val="00292434"/>
    <w:rsid w:val="00294606"/>
    <w:rsid w:val="00295EF1"/>
    <w:rsid w:val="0029775B"/>
    <w:rsid w:val="002C02EB"/>
    <w:rsid w:val="002C357F"/>
    <w:rsid w:val="002C6E47"/>
    <w:rsid w:val="002D57E6"/>
    <w:rsid w:val="002D688F"/>
    <w:rsid w:val="002E31B9"/>
    <w:rsid w:val="002F4422"/>
    <w:rsid w:val="0031017C"/>
    <w:rsid w:val="00312889"/>
    <w:rsid w:val="003134EF"/>
    <w:rsid w:val="00316E82"/>
    <w:rsid w:val="0032262D"/>
    <w:rsid w:val="00336E08"/>
    <w:rsid w:val="00341182"/>
    <w:rsid w:val="00347286"/>
    <w:rsid w:val="003505DA"/>
    <w:rsid w:val="003527A8"/>
    <w:rsid w:val="00353A41"/>
    <w:rsid w:val="00353B6D"/>
    <w:rsid w:val="00354C01"/>
    <w:rsid w:val="003550F7"/>
    <w:rsid w:val="00355BD6"/>
    <w:rsid w:val="00360478"/>
    <w:rsid w:val="0036051F"/>
    <w:rsid w:val="00366AFD"/>
    <w:rsid w:val="00367C02"/>
    <w:rsid w:val="0037122A"/>
    <w:rsid w:val="003763FE"/>
    <w:rsid w:val="0038120F"/>
    <w:rsid w:val="003834A4"/>
    <w:rsid w:val="00385C67"/>
    <w:rsid w:val="003875F3"/>
    <w:rsid w:val="00396B8C"/>
    <w:rsid w:val="003A6223"/>
    <w:rsid w:val="003A7BBA"/>
    <w:rsid w:val="003C2ED7"/>
    <w:rsid w:val="003C4DC1"/>
    <w:rsid w:val="003C5E40"/>
    <w:rsid w:val="003E44F1"/>
    <w:rsid w:val="003E60DF"/>
    <w:rsid w:val="003F1D3E"/>
    <w:rsid w:val="003F3797"/>
    <w:rsid w:val="003F3B26"/>
    <w:rsid w:val="00402BD5"/>
    <w:rsid w:val="00404FDD"/>
    <w:rsid w:val="00405E7E"/>
    <w:rsid w:val="00406D0D"/>
    <w:rsid w:val="00407058"/>
    <w:rsid w:val="00411FA4"/>
    <w:rsid w:val="00413841"/>
    <w:rsid w:val="004143D2"/>
    <w:rsid w:val="00420B9B"/>
    <w:rsid w:val="0043133C"/>
    <w:rsid w:val="00431C5A"/>
    <w:rsid w:val="004357CA"/>
    <w:rsid w:val="00444C4C"/>
    <w:rsid w:val="00445E1D"/>
    <w:rsid w:val="00454DC0"/>
    <w:rsid w:val="00457AED"/>
    <w:rsid w:val="0046786F"/>
    <w:rsid w:val="00476AA7"/>
    <w:rsid w:val="004801B4"/>
    <w:rsid w:val="00481A55"/>
    <w:rsid w:val="004832A7"/>
    <w:rsid w:val="00485E0E"/>
    <w:rsid w:val="0048658C"/>
    <w:rsid w:val="00490990"/>
    <w:rsid w:val="00491A60"/>
    <w:rsid w:val="004A2C46"/>
    <w:rsid w:val="004A4BBF"/>
    <w:rsid w:val="004A6D94"/>
    <w:rsid w:val="004B3839"/>
    <w:rsid w:val="004B464C"/>
    <w:rsid w:val="004B61EB"/>
    <w:rsid w:val="004D20F6"/>
    <w:rsid w:val="004D2412"/>
    <w:rsid w:val="004F1520"/>
    <w:rsid w:val="004F1BED"/>
    <w:rsid w:val="004F4405"/>
    <w:rsid w:val="004F66B4"/>
    <w:rsid w:val="004F77E7"/>
    <w:rsid w:val="00501CBB"/>
    <w:rsid w:val="00503C4F"/>
    <w:rsid w:val="005171ED"/>
    <w:rsid w:val="00520E10"/>
    <w:rsid w:val="00521237"/>
    <w:rsid w:val="00521434"/>
    <w:rsid w:val="00522C3C"/>
    <w:rsid w:val="00524D4F"/>
    <w:rsid w:val="00527382"/>
    <w:rsid w:val="005305C2"/>
    <w:rsid w:val="00531515"/>
    <w:rsid w:val="00535F5A"/>
    <w:rsid w:val="00542C5D"/>
    <w:rsid w:val="0054549B"/>
    <w:rsid w:val="00553BD3"/>
    <w:rsid w:val="00553F01"/>
    <w:rsid w:val="0055780F"/>
    <w:rsid w:val="00561E50"/>
    <w:rsid w:val="005637D1"/>
    <w:rsid w:val="0056478C"/>
    <w:rsid w:val="0057066A"/>
    <w:rsid w:val="005759A3"/>
    <w:rsid w:val="005803F7"/>
    <w:rsid w:val="005807E8"/>
    <w:rsid w:val="00586898"/>
    <w:rsid w:val="0059122E"/>
    <w:rsid w:val="005968E3"/>
    <w:rsid w:val="005A2240"/>
    <w:rsid w:val="005A4715"/>
    <w:rsid w:val="005B085F"/>
    <w:rsid w:val="005B457C"/>
    <w:rsid w:val="005B7028"/>
    <w:rsid w:val="005C4F38"/>
    <w:rsid w:val="005D00A9"/>
    <w:rsid w:val="005D6B78"/>
    <w:rsid w:val="005E005C"/>
    <w:rsid w:val="005E0B81"/>
    <w:rsid w:val="005E0C95"/>
    <w:rsid w:val="005E156B"/>
    <w:rsid w:val="005E74D1"/>
    <w:rsid w:val="005F0382"/>
    <w:rsid w:val="005F081F"/>
    <w:rsid w:val="005F2217"/>
    <w:rsid w:val="005F5C60"/>
    <w:rsid w:val="005F6774"/>
    <w:rsid w:val="005F77BF"/>
    <w:rsid w:val="006015ED"/>
    <w:rsid w:val="00603C29"/>
    <w:rsid w:val="0061272E"/>
    <w:rsid w:val="0061455C"/>
    <w:rsid w:val="00614664"/>
    <w:rsid w:val="00616F48"/>
    <w:rsid w:val="00621A28"/>
    <w:rsid w:val="006252FE"/>
    <w:rsid w:val="006262FB"/>
    <w:rsid w:val="00630325"/>
    <w:rsid w:val="00630AF7"/>
    <w:rsid w:val="00634394"/>
    <w:rsid w:val="006359DE"/>
    <w:rsid w:val="00641BEA"/>
    <w:rsid w:val="006428F6"/>
    <w:rsid w:val="006439FC"/>
    <w:rsid w:val="00645509"/>
    <w:rsid w:val="00647D7D"/>
    <w:rsid w:val="0066015B"/>
    <w:rsid w:val="00670786"/>
    <w:rsid w:val="00676FA8"/>
    <w:rsid w:val="006779C1"/>
    <w:rsid w:val="0068081C"/>
    <w:rsid w:val="0068372D"/>
    <w:rsid w:val="00685226"/>
    <w:rsid w:val="00690A9D"/>
    <w:rsid w:val="00691F0D"/>
    <w:rsid w:val="006922E9"/>
    <w:rsid w:val="00693A4B"/>
    <w:rsid w:val="006959DB"/>
    <w:rsid w:val="006A147E"/>
    <w:rsid w:val="006C09B5"/>
    <w:rsid w:val="006C4466"/>
    <w:rsid w:val="006C5FB5"/>
    <w:rsid w:val="006D1EC7"/>
    <w:rsid w:val="006E45A3"/>
    <w:rsid w:val="006E5111"/>
    <w:rsid w:val="006E5BA2"/>
    <w:rsid w:val="006E7F4F"/>
    <w:rsid w:val="006F2A61"/>
    <w:rsid w:val="006F34A7"/>
    <w:rsid w:val="006F4286"/>
    <w:rsid w:val="006F4FF8"/>
    <w:rsid w:val="006F5832"/>
    <w:rsid w:val="0070031B"/>
    <w:rsid w:val="0070275E"/>
    <w:rsid w:val="007203B0"/>
    <w:rsid w:val="0072244B"/>
    <w:rsid w:val="00736387"/>
    <w:rsid w:val="0074122B"/>
    <w:rsid w:val="00742D17"/>
    <w:rsid w:val="00742E2D"/>
    <w:rsid w:val="00746FC1"/>
    <w:rsid w:val="00747DC3"/>
    <w:rsid w:val="0075020D"/>
    <w:rsid w:val="00750798"/>
    <w:rsid w:val="00752654"/>
    <w:rsid w:val="007554FF"/>
    <w:rsid w:val="00765AE1"/>
    <w:rsid w:val="0078076A"/>
    <w:rsid w:val="007830FD"/>
    <w:rsid w:val="0078752E"/>
    <w:rsid w:val="00793FF6"/>
    <w:rsid w:val="007944DA"/>
    <w:rsid w:val="007952DB"/>
    <w:rsid w:val="007A0B4F"/>
    <w:rsid w:val="007A0DDC"/>
    <w:rsid w:val="007A2A12"/>
    <w:rsid w:val="007B0061"/>
    <w:rsid w:val="007C0810"/>
    <w:rsid w:val="007C764A"/>
    <w:rsid w:val="007D1394"/>
    <w:rsid w:val="007D32F8"/>
    <w:rsid w:val="007E509D"/>
    <w:rsid w:val="007E5B93"/>
    <w:rsid w:val="008052AF"/>
    <w:rsid w:val="008108DF"/>
    <w:rsid w:val="00814479"/>
    <w:rsid w:val="0081584B"/>
    <w:rsid w:val="00815DD2"/>
    <w:rsid w:val="00817124"/>
    <w:rsid w:val="00817EF2"/>
    <w:rsid w:val="00820E58"/>
    <w:rsid w:val="008211C1"/>
    <w:rsid w:val="00821EB8"/>
    <w:rsid w:val="00822797"/>
    <w:rsid w:val="00824267"/>
    <w:rsid w:val="008248DA"/>
    <w:rsid w:val="00825E4E"/>
    <w:rsid w:val="00827717"/>
    <w:rsid w:val="0084309E"/>
    <w:rsid w:val="00847470"/>
    <w:rsid w:val="00855B2B"/>
    <w:rsid w:val="00861198"/>
    <w:rsid w:val="008657F0"/>
    <w:rsid w:val="008703C2"/>
    <w:rsid w:val="00870B25"/>
    <w:rsid w:val="00872F89"/>
    <w:rsid w:val="00873656"/>
    <w:rsid w:val="00883EFC"/>
    <w:rsid w:val="00887838"/>
    <w:rsid w:val="00892A5C"/>
    <w:rsid w:val="00893A4C"/>
    <w:rsid w:val="00897F72"/>
    <w:rsid w:val="008A725B"/>
    <w:rsid w:val="008B31BA"/>
    <w:rsid w:val="008B566A"/>
    <w:rsid w:val="008B7DED"/>
    <w:rsid w:val="008C086C"/>
    <w:rsid w:val="008C1559"/>
    <w:rsid w:val="008D0741"/>
    <w:rsid w:val="008D07CA"/>
    <w:rsid w:val="008D27E2"/>
    <w:rsid w:val="008D3B58"/>
    <w:rsid w:val="008D4CF5"/>
    <w:rsid w:val="008E4C01"/>
    <w:rsid w:val="008F5C99"/>
    <w:rsid w:val="00916687"/>
    <w:rsid w:val="00917C29"/>
    <w:rsid w:val="00920A4F"/>
    <w:rsid w:val="00920A59"/>
    <w:rsid w:val="00931F13"/>
    <w:rsid w:val="009358A0"/>
    <w:rsid w:val="00941318"/>
    <w:rsid w:val="009547F3"/>
    <w:rsid w:val="009608C1"/>
    <w:rsid w:val="00963392"/>
    <w:rsid w:val="00963F91"/>
    <w:rsid w:val="00967C80"/>
    <w:rsid w:val="009712BB"/>
    <w:rsid w:val="009720AE"/>
    <w:rsid w:val="00977FA0"/>
    <w:rsid w:val="00981E4B"/>
    <w:rsid w:val="00984C66"/>
    <w:rsid w:val="00986E0A"/>
    <w:rsid w:val="0098776D"/>
    <w:rsid w:val="0099078B"/>
    <w:rsid w:val="00992A33"/>
    <w:rsid w:val="00994ABD"/>
    <w:rsid w:val="00995869"/>
    <w:rsid w:val="009960C8"/>
    <w:rsid w:val="009A26E2"/>
    <w:rsid w:val="009A468F"/>
    <w:rsid w:val="009A60C9"/>
    <w:rsid w:val="009B1A0C"/>
    <w:rsid w:val="009C3D32"/>
    <w:rsid w:val="009C4971"/>
    <w:rsid w:val="009C7A67"/>
    <w:rsid w:val="009D1C67"/>
    <w:rsid w:val="009E2D74"/>
    <w:rsid w:val="009E4E0B"/>
    <w:rsid w:val="009F154B"/>
    <w:rsid w:val="009F2664"/>
    <w:rsid w:val="009F2AD4"/>
    <w:rsid w:val="009F373C"/>
    <w:rsid w:val="00A03AA1"/>
    <w:rsid w:val="00A06053"/>
    <w:rsid w:val="00A06174"/>
    <w:rsid w:val="00A1347C"/>
    <w:rsid w:val="00A245A4"/>
    <w:rsid w:val="00A26658"/>
    <w:rsid w:val="00A278A0"/>
    <w:rsid w:val="00A3153B"/>
    <w:rsid w:val="00A32419"/>
    <w:rsid w:val="00A35F86"/>
    <w:rsid w:val="00A41036"/>
    <w:rsid w:val="00A4547D"/>
    <w:rsid w:val="00A51C43"/>
    <w:rsid w:val="00A54DAE"/>
    <w:rsid w:val="00A55FF3"/>
    <w:rsid w:val="00A57987"/>
    <w:rsid w:val="00A6294A"/>
    <w:rsid w:val="00A6747C"/>
    <w:rsid w:val="00A751CB"/>
    <w:rsid w:val="00A751E8"/>
    <w:rsid w:val="00A8345F"/>
    <w:rsid w:val="00A95A63"/>
    <w:rsid w:val="00AA0E77"/>
    <w:rsid w:val="00AA2963"/>
    <w:rsid w:val="00AA6558"/>
    <w:rsid w:val="00AA6A86"/>
    <w:rsid w:val="00AB258E"/>
    <w:rsid w:val="00AB32F6"/>
    <w:rsid w:val="00AB6D3D"/>
    <w:rsid w:val="00AC5347"/>
    <w:rsid w:val="00AD26A1"/>
    <w:rsid w:val="00AD6176"/>
    <w:rsid w:val="00AE01EE"/>
    <w:rsid w:val="00AE4B3E"/>
    <w:rsid w:val="00AE606C"/>
    <w:rsid w:val="00AF51B5"/>
    <w:rsid w:val="00B00488"/>
    <w:rsid w:val="00B00AF6"/>
    <w:rsid w:val="00B0479C"/>
    <w:rsid w:val="00B10EE7"/>
    <w:rsid w:val="00B122BE"/>
    <w:rsid w:val="00B13D22"/>
    <w:rsid w:val="00B14615"/>
    <w:rsid w:val="00B1491D"/>
    <w:rsid w:val="00B22F86"/>
    <w:rsid w:val="00B232FE"/>
    <w:rsid w:val="00B32D2C"/>
    <w:rsid w:val="00B36B0B"/>
    <w:rsid w:val="00B421CD"/>
    <w:rsid w:val="00B46653"/>
    <w:rsid w:val="00B47BFF"/>
    <w:rsid w:val="00B517C8"/>
    <w:rsid w:val="00B528A5"/>
    <w:rsid w:val="00B52D99"/>
    <w:rsid w:val="00B61D23"/>
    <w:rsid w:val="00B67CAE"/>
    <w:rsid w:val="00B75C80"/>
    <w:rsid w:val="00B77171"/>
    <w:rsid w:val="00B82416"/>
    <w:rsid w:val="00B87790"/>
    <w:rsid w:val="00B92F8D"/>
    <w:rsid w:val="00B94444"/>
    <w:rsid w:val="00BA1B1E"/>
    <w:rsid w:val="00BA2CB9"/>
    <w:rsid w:val="00BB1BCA"/>
    <w:rsid w:val="00BD48BC"/>
    <w:rsid w:val="00BD6F64"/>
    <w:rsid w:val="00BE1242"/>
    <w:rsid w:val="00BE4353"/>
    <w:rsid w:val="00BF29DF"/>
    <w:rsid w:val="00BF2E5E"/>
    <w:rsid w:val="00C07AFF"/>
    <w:rsid w:val="00C108FD"/>
    <w:rsid w:val="00C113CD"/>
    <w:rsid w:val="00C17290"/>
    <w:rsid w:val="00C23045"/>
    <w:rsid w:val="00C26A76"/>
    <w:rsid w:val="00C342C3"/>
    <w:rsid w:val="00C34792"/>
    <w:rsid w:val="00C34A44"/>
    <w:rsid w:val="00C357D4"/>
    <w:rsid w:val="00C45330"/>
    <w:rsid w:val="00C50C71"/>
    <w:rsid w:val="00C50EE6"/>
    <w:rsid w:val="00C548E3"/>
    <w:rsid w:val="00C56874"/>
    <w:rsid w:val="00C57A78"/>
    <w:rsid w:val="00C62D90"/>
    <w:rsid w:val="00C6632B"/>
    <w:rsid w:val="00C6650E"/>
    <w:rsid w:val="00C751E0"/>
    <w:rsid w:val="00C7646D"/>
    <w:rsid w:val="00C779C2"/>
    <w:rsid w:val="00C83543"/>
    <w:rsid w:val="00C8435B"/>
    <w:rsid w:val="00C90FC0"/>
    <w:rsid w:val="00C950FF"/>
    <w:rsid w:val="00C960E2"/>
    <w:rsid w:val="00C9610E"/>
    <w:rsid w:val="00C9755F"/>
    <w:rsid w:val="00C9791B"/>
    <w:rsid w:val="00CA450C"/>
    <w:rsid w:val="00CA72F0"/>
    <w:rsid w:val="00CA761D"/>
    <w:rsid w:val="00CB0D79"/>
    <w:rsid w:val="00CB441A"/>
    <w:rsid w:val="00CB4F7F"/>
    <w:rsid w:val="00CB5BCF"/>
    <w:rsid w:val="00CB660F"/>
    <w:rsid w:val="00CB7C7A"/>
    <w:rsid w:val="00CC0E18"/>
    <w:rsid w:val="00CC6662"/>
    <w:rsid w:val="00CD60AE"/>
    <w:rsid w:val="00CF2F98"/>
    <w:rsid w:val="00D02C43"/>
    <w:rsid w:val="00D039ED"/>
    <w:rsid w:val="00D04A57"/>
    <w:rsid w:val="00D065A0"/>
    <w:rsid w:val="00D110CB"/>
    <w:rsid w:val="00D13FB5"/>
    <w:rsid w:val="00D149FA"/>
    <w:rsid w:val="00D1512B"/>
    <w:rsid w:val="00D3081A"/>
    <w:rsid w:val="00D31D67"/>
    <w:rsid w:val="00D325C8"/>
    <w:rsid w:val="00D43632"/>
    <w:rsid w:val="00D438E2"/>
    <w:rsid w:val="00D45F39"/>
    <w:rsid w:val="00D53E21"/>
    <w:rsid w:val="00D67099"/>
    <w:rsid w:val="00D676E1"/>
    <w:rsid w:val="00D72B04"/>
    <w:rsid w:val="00D81E36"/>
    <w:rsid w:val="00D85795"/>
    <w:rsid w:val="00D908A0"/>
    <w:rsid w:val="00D917A2"/>
    <w:rsid w:val="00D956D4"/>
    <w:rsid w:val="00D96D72"/>
    <w:rsid w:val="00DA0EE6"/>
    <w:rsid w:val="00DB38E6"/>
    <w:rsid w:val="00DB4D1F"/>
    <w:rsid w:val="00DB5269"/>
    <w:rsid w:val="00DC2BEB"/>
    <w:rsid w:val="00DC51D0"/>
    <w:rsid w:val="00DC65E7"/>
    <w:rsid w:val="00DC7268"/>
    <w:rsid w:val="00DD011C"/>
    <w:rsid w:val="00DD0E49"/>
    <w:rsid w:val="00DD370E"/>
    <w:rsid w:val="00DE0D04"/>
    <w:rsid w:val="00DE6FBD"/>
    <w:rsid w:val="00DF1BD3"/>
    <w:rsid w:val="00DF3F01"/>
    <w:rsid w:val="00E118BD"/>
    <w:rsid w:val="00E2076A"/>
    <w:rsid w:val="00E27F8B"/>
    <w:rsid w:val="00E3365B"/>
    <w:rsid w:val="00E3428A"/>
    <w:rsid w:val="00E36A55"/>
    <w:rsid w:val="00E410EF"/>
    <w:rsid w:val="00E41BE0"/>
    <w:rsid w:val="00E43C3D"/>
    <w:rsid w:val="00E454A4"/>
    <w:rsid w:val="00E542A6"/>
    <w:rsid w:val="00E63093"/>
    <w:rsid w:val="00E6491A"/>
    <w:rsid w:val="00E70F07"/>
    <w:rsid w:val="00E7353A"/>
    <w:rsid w:val="00E74232"/>
    <w:rsid w:val="00E74957"/>
    <w:rsid w:val="00E75937"/>
    <w:rsid w:val="00E81690"/>
    <w:rsid w:val="00E83399"/>
    <w:rsid w:val="00E91687"/>
    <w:rsid w:val="00E91691"/>
    <w:rsid w:val="00EA604C"/>
    <w:rsid w:val="00EB3607"/>
    <w:rsid w:val="00EC6A08"/>
    <w:rsid w:val="00ED0492"/>
    <w:rsid w:val="00ED7F69"/>
    <w:rsid w:val="00EE44B3"/>
    <w:rsid w:val="00EE482C"/>
    <w:rsid w:val="00EE4D40"/>
    <w:rsid w:val="00EE4F58"/>
    <w:rsid w:val="00EF00E3"/>
    <w:rsid w:val="00F00A7D"/>
    <w:rsid w:val="00F048BF"/>
    <w:rsid w:val="00F0694D"/>
    <w:rsid w:val="00F12E27"/>
    <w:rsid w:val="00F136FC"/>
    <w:rsid w:val="00F27F97"/>
    <w:rsid w:val="00F37378"/>
    <w:rsid w:val="00F374B1"/>
    <w:rsid w:val="00F4122C"/>
    <w:rsid w:val="00F41378"/>
    <w:rsid w:val="00F42EAF"/>
    <w:rsid w:val="00F4461A"/>
    <w:rsid w:val="00F462AF"/>
    <w:rsid w:val="00F51146"/>
    <w:rsid w:val="00F56139"/>
    <w:rsid w:val="00F5698A"/>
    <w:rsid w:val="00F635D6"/>
    <w:rsid w:val="00F64753"/>
    <w:rsid w:val="00F70AB5"/>
    <w:rsid w:val="00F80818"/>
    <w:rsid w:val="00F81BED"/>
    <w:rsid w:val="00F82235"/>
    <w:rsid w:val="00F82A4A"/>
    <w:rsid w:val="00F967ED"/>
    <w:rsid w:val="00F967F7"/>
    <w:rsid w:val="00FA040C"/>
    <w:rsid w:val="00FA05F9"/>
    <w:rsid w:val="00FA32F5"/>
    <w:rsid w:val="00FA46C7"/>
    <w:rsid w:val="00FA4E6D"/>
    <w:rsid w:val="00FA6F59"/>
    <w:rsid w:val="00FB2A11"/>
    <w:rsid w:val="00FB3A9D"/>
    <w:rsid w:val="00FB4014"/>
    <w:rsid w:val="00FD32CA"/>
    <w:rsid w:val="00FD7029"/>
    <w:rsid w:val="00FE149C"/>
    <w:rsid w:val="00FE24AE"/>
    <w:rsid w:val="00FE6EF0"/>
    <w:rsid w:val="00FF03EB"/>
    <w:rsid w:val="00FF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9AD91"/>
  <w15:docId w15:val="{FCFD98E2-3920-4A22-BC34-EB1927E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CD"/>
    <w:rPr>
      <w:sz w:val="24"/>
      <w:szCs w:val="24"/>
    </w:rPr>
  </w:style>
  <w:style w:type="paragraph" w:styleId="Balk1">
    <w:name w:val="heading 1"/>
    <w:basedOn w:val="Normal"/>
    <w:next w:val="Normal"/>
    <w:qFormat/>
    <w:rsid w:val="00B1491D"/>
    <w:pPr>
      <w:keepNext/>
      <w:ind w:left="1416" w:firstLine="708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4C0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rsid w:val="009A468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C979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B566A"/>
  </w:style>
  <w:style w:type="table" w:styleId="TabloKlavuzu">
    <w:name w:val="Table Grid"/>
    <w:basedOn w:val="NormalTablo"/>
    <w:uiPriority w:val="59"/>
    <w:rsid w:val="0040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8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5BAA-808F-4FB0-ACB0-3E321080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Bilgisayar</cp:lastModifiedBy>
  <cp:revision>79</cp:revision>
  <cp:lastPrinted>2021-12-07T10:16:00Z</cp:lastPrinted>
  <dcterms:created xsi:type="dcterms:W3CDTF">2019-03-11T10:21:00Z</dcterms:created>
  <dcterms:modified xsi:type="dcterms:W3CDTF">2022-01-24T14:14:00Z</dcterms:modified>
</cp:coreProperties>
</file>