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28F3A" w14:textId="56D313FF" w:rsidR="00CA3EEE" w:rsidRDefault="00CA3EEE">
      <w:pPr>
        <w:pStyle w:val="Heading1"/>
        <w:spacing w:before="0" w:after="0"/>
        <w:jc w:val="center"/>
        <w:rPr>
          <w:rFonts w:ascii="Times New Roman" w:hAnsi="Times New Roman" w:cs="Times New Roman"/>
        </w:rPr>
      </w:pPr>
    </w:p>
    <w:p w14:paraId="07AD7F43"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İki Temalı, Kanıta Dayalı Hibrit Rubrik</w:t>
      </w:r>
    </w:p>
    <w:p w14:paraId="25F7E2FE" w14:textId="77777777" w:rsidR="00CA3EEE" w:rsidRDefault="00A2252E">
      <w:pPr>
        <w:pStyle w:val="normal1"/>
        <w:jc w:val="both"/>
        <w:rPr>
          <w:rFonts w:ascii="Times New Roman" w:hAnsi="Times New Roman" w:cs="Times New Roman"/>
          <w:sz w:val="24"/>
          <w:szCs w:val="24"/>
        </w:rPr>
      </w:pPr>
      <w:r>
        <w:rPr>
          <w:rFonts w:ascii="Times New Roman" w:hAnsi="Times New Roman" w:cs="Times New Roman"/>
          <w:sz w:val="24"/>
          <w:szCs w:val="24"/>
        </w:rPr>
        <w:t>Bu model, iki ana değerlendirme eksenine ("Bilime Katkı" ve "Topluma Katkı") eşit ağırlık (50/50) veren, toplam 100 puanlık analitik bir matrise dayanır. Bu yapı, hem bilimsel derinlik gösteren hem de toplumsal etki yaratan öğrencileri adil bir zeminde değerlendirme olanağı tanır.</w:t>
      </w:r>
    </w:p>
    <w:p w14:paraId="31CBDFD9"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 xml:space="preserve">Tema 1: Bilime </w:t>
      </w:r>
      <w:proofErr w:type="spellStart"/>
      <w:r>
        <w:rPr>
          <w:rFonts w:ascii="Times New Roman" w:hAnsi="Times New Roman" w:cs="Times New Roman"/>
          <w:sz w:val="24"/>
          <w:szCs w:val="24"/>
        </w:rPr>
        <w:t>Katkı'nın</w:t>
      </w:r>
      <w:proofErr w:type="spellEnd"/>
      <w:r>
        <w:rPr>
          <w:rFonts w:ascii="Times New Roman" w:hAnsi="Times New Roman" w:cs="Times New Roman"/>
          <w:sz w:val="24"/>
          <w:szCs w:val="24"/>
        </w:rPr>
        <w:t xml:space="preserve"> Değerlendirilmesi</w:t>
      </w:r>
    </w:p>
    <w:p w14:paraId="75575CCC" w14:textId="77777777" w:rsidR="00CA3EEE" w:rsidRDefault="00A2252E">
      <w:pPr>
        <w:pStyle w:val="normal1"/>
        <w:numPr>
          <w:ilvl w:val="0"/>
          <w:numId w:val="1"/>
        </w:numPr>
        <w:jc w:val="both"/>
        <w:rPr>
          <w:rFonts w:ascii="Times New Roman" w:hAnsi="Times New Roman" w:cs="Times New Roman"/>
          <w:sz w:val="24"/>
          <w:szCs w:val="24"/>
        </w:rPr>
      </w:pPr>
      <w:r>
        <w:rPr>
          <w:rFonts w:ascii="Times New Roman" w:hAnsi="Times New Roman" w:cs="Times New Roman"/>
          <w:b/>
          <w:sz w:val="24"/>
          <w:szCs w:val="24"/>
        </w:rPr>
        <w:t>Özgünlük, İnisiyatif ve Bağımsızlık:</w:t>
      </w:r>
      <w:r>
        <w:rPr>
          <w:rFonts w:ascii="Times New Roman" w:hAnsi="Times New Roman" w:cs="Times New Roman"/>
          <w:sz w:val="24"/>
          <w:szCs w:val="24"/>
        </w:rPr>
        <w:t xml:space="preserve"> Değerlendirme, adayın sadece bir uygulayıcı değil, "eleştirel düşünme, bilginin uygulanması, muhakeme, özerklik ve araştırmaya olan coşku" göstermesi beklenir.</w:t>
      </w:r>
    </w:p>
    <w:p w14:paraId="338FFD90" w14:textId="77777777" w:rsidR="00CA3EEE" w:rsidRDefault="00A2252E">
      <w:pPr>
        <w:pStyle w:val="normal1"/>
        <w:numPr>
          <w:ilvl w:val="0"/>
          <w:numId w:val="1"/>
        </w:numPr>
        <w:jc w:val="both"/>
        <w:rPr>
          <w:rFonts w:ascii="Times New Roman" w:hAnsi="Times New Roman" w:cs="Times New Roman"/>
          <w:sz w:val="24"/>
          <w:szCs w:val="24"/>
        </w:rPr>
      </w:pPr>
      <w:r>
        <w:rPr>
          <w:rFonts w:ascii="Times New Roman" w:hAnsi="Times New Roman" w:cs="Times New Roman"/>
          <w:b/>
          <w:sz w:val="24"/>
          <w:szCs w:val="24"/>
        </w:rPr>
        <w:t>Somut Çıktı (Bilgiye Katkı):</w:t>
      </w:r>
      <w:r>
        <w:rPr>
          <w:rFonts w:ascii="Times New Roman" w:hAnsi="Times New Roman" w:cs="Times New Roman"/>
          <w:sz w:val="24"/>
          <w:szCs w:val="24"/>
        </w:rPr>
        <w:t xml:space="preserve"> Katkının kanıtı olarak "yayınlar, patentler" , konferans sunumları veya "hakemli dergilerde yayın" gibi somut çıktılar aranır.</w:t>
      </w:r>
    </w:p>
    <w:p w14:paraId="35FF561A"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 xml:space="preserve">Tema 2: 'Topluma </w:t>
      </w:r>
      <w:proofErr w:type="spellStart"/>
      <w:r>
        <w:rPr>
          <w:rFonts w:ascii="Times New Roman" w:hAnsi="Times New Roman" w:cs="Times New Roman"/>
          <w:sz w:val="24"/>
          <w:szCs w:val="24"/>
        </w:rPr>
        <w:t>Katkı'nın</w:t>
      </w:r>
      <w:proofErr w:type="spellEnd"/>
      <w:r>
        <w:rPr>
          <w:rFonts w:ascii="Times New Roman" w:hAnsi="Times New Roman" w:cs="Times New Roman"/>
          <w:sz w:val="24"/>
          <w:szCs w:val="24"/>
        </w:rPr>
        <w:t xml:space="preserve"> Değerlendirilmesi</w:t>
      </w:r>
    </w:p>
    <w:p w14:paraId="1F9706A7" w14:textId="77777777" w:rsidR="00CA3EEE" w:rsidRDefault="00A2252E">
      <w:pPr>
        <w:pStyle w:val="normal1"/>
        <w:jc w:val="both"/>
        <w:rPr>
          <w:rFonts w:ascii="Times New Roman" w:hAnsi="Times New Roman" w:cs="Times New Roman"/>
          <w:sz w:val="24"/>
          <w:szCs w:val="24"/>
        </w:rPr>
      </w:pPr>
      <w:r>
        <w:rPr>
          <w:rFonts w:ascii="Times New Roman" w:hAnsi="Times New Roman" w:cs="Times New Roman"/>
          <w:sz w:val="24"/>
          <w:szCs w:val="24"/>
        </w:rPr>
        <w:t>En iyi uygulamalar aşağıdaki kriterleri kullanarak etkiyi ölçer:</w:t>
      </w:r>
    </w:p>
    <w:p w14:paraId="7FE6FB06" w14:textId="77777777" w:rsidR="00CA3EEE" w:rsidRDefault="00A2252E">
      <w:pPr>
        <w:pStyle w:val="normal1"/>
        <w:numPr>
          <w:ilvl w:val="0"/>
          <w:numId w:val="2"/>
        </w:numPr>
        <w:jc w:val="both"/>
        <w:rPr>
          <w:rFonts w:ascii="Times New Roman" w:hAnsi="Times New Roman" w:cs="Times New Roman"/>
          <w:sz w:val="24"/>
          <w:szCs w:val="24"/>
        </w:rPr>
      </w:pPr>
      <w:r>
        <w:rPr>
          <w:rFonts w:ascii="Times New Roman" w:hAnsi="Times New Roman" w:cs="Times New Roman"/>
          <w:b/>
          <w:sz w:val="24"/>
          <w:szCs w:val="24"/>
        </w:rPr>
        <w:t>Sürdürülebilirlik ve Liderlik:</w:t>
      </w:r>
      <w:r>
        <w:rPr>
          <w:rFonts w:ascii="Times New Roman" w:hAnsi="Times New Roman" w:cs="Times New Roman"/>
          <w:sz w:val="24"/>
          <w:szCs w:val="24"/>
        </w:rPr>
        <w:t xml:space="preserve"> </w:t>
      </w:r>
    </w:p>
    <w:p w14:paraId="5B390486" w14:textId="77777777" w:rsidR="00CA3EEE" w:rsidRDefault="00A2252E">
      <w:pPr>
        <w:pStyle w:val="normal1"/>
        <w:numPr>
          <w:ilvl w:val="0"/>
          <w:numId w:val="2"/>
        </w:numPr>
        <w:jc w:val="both"/>
        <w:rPr>
          <w:rFonts w:ascii="Times New Roman" w:hAnsi="Times New Roman" w:cs="Times New Roman"/>
          <w:sz w:val="24"/>
          <w:szCs w:val="24"/>
        </w:rPr>
      </w:pPr>
      <w:r>
        <w:rPr>
          <w:rFonts w:ascii="Times New Roman" w:hAnsi="Times New Roman" w:cs="Times New Roman"/>
          <w:b/>
          <w:sz w:val="24"/>
          <w:szCs w:val="24"/>
        </w:rPr>
        <w:t>Yenilikçilik (İnovasyon):</w:t>
      </w:r>
    </w:p>
    <w:p w14:paraId="356F5F5F" w14:textId="77777777" w:rsidR="00CA3EEE" w:rsidRDefault="00A2252E">
      <w:pPr>
        <w:pStyle w:val="normal1"/>
        <w:numPr>
          <w:ilvl w:val="0"/>
          <w:numId w:val="2"/>
        </w:numPr>
        <w:jc w:val="both"/>
        <w:rPr>
          <w:rFonts w:ascii="Times New Roman" w:hAnsi="Times New Roman" w:cs="Times New Roman"/>
          <w:sz w:val="24"/>
          <w:szCs w:val="24"/>
        </w:rPr>
      </w:pPr>
      <w:r>
        <w:rPr>
          <w:rFonts w:ascii="Times New Roman" w:hAnsi="Times New Roman" w:cs="Times New Roman"/>
          <w:b/>
          <w:sz w:val="24"/>
          <w:szCs w:val="24"/>
        </w:rPr>
        <w:t>Etkinin Kanıtı (Nicel Veri):</w:t>
      </w:r>
    </w:p>
    <w:p w14:paraId="0CAA9F6C" w14:textId="77777777" w:rsidR="00CA3EEE" w:rsidRDefault="00CA3EEE">
      <w:pPr>
        <w:pStyle w:val="normal1"/>
        <w:ind w:left="600"/>
        <w:jc w:val="both"/>
        <w:rPr>
          <w:rFonts w:ascii="Times New Roman" w:hAnsi="Times New Roman" w:cs="Times New Roman"/>
          <w:sz w:val="24"/>
          <w:szCs w:val="24"/>
        </w:rPr>
      </w:pPr>
    </w:p>
    <w:p w14:paraId="08B2B8E5"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 xml:space="preserve">Tema 3: 'Üniversite Temsili' Bileşeninin Entegrasyonu; Spor Temsili, Kültürel/Sanatsal Temsil, Uluslararası Temsil (Elçilik): </w:t>
      </w:r>
    </w:p>
    <w:p w14:paraId="4B6BE7AE" w14:textId="77777777" w:rsidR="00CA3EEE" w:rsidRDefault="00A2252E">
      <w:pPr>
        <w:pStyle w:val="Heading2"/>
        <w:spacing w:before="0" w:after="0"/>
        <w:jc w:val="both"/>
        <w:rPr>
          <w:rFonts w:ascii="Times New Roman" w:hAnsi="Times New Roman" w:cs="Times New Roman"/>
          <w:sz w:val="24"/>
          <w:szCs w:val="24"/>
        </w:rPr>
      </w:pPr>
      <w:r>
        <w:rPr>
          <w:rFonts w:ascii="Times New Roman" w:hAnsi="Times New Roman" w:cs="Times New Roman"/>
          <w:sz w:val="24"/>
          <w:szCs w:val="24"/>
        </w:rPr>
        <w:t>Siirt Üniversitesi Örnek Öğrenci Ödülü Analitik Değerlendirme Rubriği</w:t>
      </w:r>
    </w:p>
    <w:p w14:paraId="05A3EAC9"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Rubriğin Kullanım İlkeleri</w:t>
      </w:r>
    </w:p>
    <w:p w14:paraId="7C72DC0F" w14:textId="77777777" w:rsidR="00CA3EEE" w:rsidRDefault="00A2252E">
      <w:pPr>
        <w:pStyle w:val="normal1"/>
        <w:numPr>
          <w:ilvl w:val="0"/>
          <w:numId w:val="3"/>
        </w:numPr>
        <w:jc w:val="both"/>
        <w:rPr>
          <w:rFonts w:ascii="Times New Roman" w:hAnsi="Times New Roman" w:cs="Times New Roman"/>
          <w:sz w:val="24"/>
          <w:szCs w:val="24"/>
        </w:rPr>
      </w:pPr>
      <w:r>
        <w:rPr>
          <w:rFonts w:ascii="Times New Roman" w:hAnsi="Times New Roman" w:cs="Times New Roman"/>
          <w:b/>
          <w:sz w:val="24"/>
          <w:szCs w:val="24"/>
        </w:rPr>
        <w:t>Puanlama:</w:t>
      </w:r>
      <w:r>
        <w:rPr>
          <w:rFonts w:ascii="Times New Roman" w:hAnsi="Times New Roman" w:cs="Times New Roman"/>
          <w:sz w:val="24"/>
          <w:szCs w:val="24"/>
        </w:rPr>
        <w:t xml:space="preserve"> Rubrik, toplam 100 puan üzerinden değerlendirilir.</w:t>
      </w:r>
    </w:p>
    <w:p w14:paraId="5D7130BF" w14:textId="77777777" w:rsidR="00CA3EEE" w:rsidRDefault="00A2252E">
      <w:pPr>
        <w:pStyle w:val="normal1"/>
        <w:numPr>
          <w:ilvl w:val="0"/>
          <w:numId w:val="3"/>
        </w:numPr>
        <w:jc w:val="both"/>
        <w:rPr>
          <w:rFonts w:ascii="Times New Roman" w:hAnsi="Times New Roman" w:cs="Times New Roman"/>
          <w:sz w:val="24"/>
          <w:szCs w:val="24"/>
        </w:rPr>
      </w:pPr>
      <w:r>
        <w:rPr>
          <w:rFonts w:ascii="Times New Roman" w:hAnsi="Times New Roman" w:cs="Times New Roman"/>
          <w:b/>
          <w:sz w:val="24"/>
          <w:szCs w:val="24"/>
        </w:rPr>
        <w:t>İki Ana Alan:</w:t>
      </w:r>
      <w:r>
        <w:rPr>
          <w:rFonts w:ascii="Times New Roman" w:hAnsi="Times New Roman" w:cs="Times New Roman"/>
          <w:sz w:val="24"/>
          <w:szCs w:val="24"/>
        </w:rPr>
        <w:t xml:space="preserve"> Ödül, Madde 26'nın "bilime katkı" ve "topluma katkı" taleplerini yansıtacak şekilde 2 ana bölüme ayrılmıştır:</w:t>
      </w:r>
    </w:p>
    <w:p w14:paraId="5A67EE9F" w14:textId="77777777" w:rsidR="00CA3EEE" w:rsidRDefault="00A2252E">
      <w:pPr>
        <w:pStyle w:val="normal1"/>
        <w:numPr>
          <w:ilvl w:val="1"/>
          <w:numId w:val="4"/>
        </w:numPr>
        <w:jc w:val="both"/>
        <w:rPr>
          <w:rFonts w:ascii="Times New Roman" w:hAnsi="Times New Roman" w:cs="Times New Roman"/>
          <w:sz w:val="24"/>
          <w:szCs w:val="24"/>
        </w:rPr>
      </w:pPr>
      <w:r>
        <w:rPr>
          <w:rFonts w:ascii="Times New Roman" w:hAnsi="Times New Roman" w:cs="Times New Roman"/>
          <w:b/>
          <w:sz w:val="24"/>
          <w:szCs w:val="24"/>
        </w:rPr>
        <w:t>BÖLÜM A: BİLİME VE AKADEMİK MÜKEMMELİYETE KATKI (Toplam 50 Puan)</w:t>
      </w:r>
    </w:p>
    <w:p w14:paraId="603A1E6E" w14:textId="77777777" w:rsidR="00CA3EEE" w:rsidRDefault="00A2252E">
      <w:pPr>
        <w:pStyle w:val="normal1"/>
        <w:numPr>
          <w:ilvl w:val="1"/>
          <w:numId w:val="4"/>
        </w:numPr>
        <w:jc w:val="both"/>
        <w:rPr>
          <w:rFonts w:ascii="Times New Roman" w:hAnsi="Times New Roman" w:cs="Times New Roman"/>
          <w:sz w:val="24"/>
          <w:szCs w:val="24"/>
        </w:rPr>
      </w:pPr>
      <w:r>
        <w:rPr>
          <w:rFonts w:ascii="Times New Roman" w:hAnsi="Times New Roman" w:cs="Times New Roman"/>
          <w:b/>
          <w:sz w:val="24"/>
          <w:szCs w:val="24"/>
        </w:rPr>
        <w:t>BÖLÜM B: TOPLUMA KATKI VE TEMSİL (Toplam 50 Puan)</w:t>
      </w:r>
    </w:p>
    <w:p w14:paraId="30AE458B" w14:textId="77777777" w:rsidR="00CA3EEE" w:rsidRDefault="00A2252E">
      <w:pPr>
        <w:pStyle w:val="normal1"/>
        <w:numPr>
          <w:ilvl w:val="0"/>
          <w:numId w:val="3"/>
        </w:numPr>
        <w:jc w:val="both"/>
        <w:rPr>
          <w:rFonts w:ascii="Times New Roman" w:hAnsi="Times New Roman" w:cs="Times New Roman"/>
          <w:sz w:val="24"/>
          <w:szCs w:val="24"/>
        </w:rPr>
      </w:pPr>
      <w:r>
        <w:rPr>
          <w:rFonts w:ascii="Times New Roman" w:hAnsi="Times New Roman" w:cs="Times New Roman"/>
          <w:b/>
          <w:sz w:val="24"/>
          <w:szCs w:val="24"/>
        </w:rPr>
        <w:t>Temel Şartlar (Ön Koşul):</w:t>
      </w:r>
      <w:r>
        <w:rPr>
          <w:rFonts w:ascii="Times New Roman" w:hAnsi="Times New Roman" w:cs="Times New Roman"/>
          <w:sz w:val="24"/>
          <w:szCs w:val="24"/>
        </w:rPr>
        <w:t xml:space="preserve"> Ödüle başvurmak veya aday gösterilmek için öğrencinin yönergedeki temel şartları (aktif disiplin cezası bulunmaması) sağlaması gerekir. Ayrıca, uluslararası uygulamalara paralel olarak, belirli bir minimum genel not ortalamasının (GNO), başvuru için bir ön koşul olması önerilir.</w:t>
      </w:r>
    </w:p>
    <w:p w14:paraId="28AEA855" w14:textId="77777777" w:rsidR="00CA3EEE" w:rsidRDefault="00A2252E">
      <w:pPr>
        <w:pStyle w:val="normal1"/>
        <w:numPr>
          <w:ilvl w:val="1"/>
          <w:numId w:val="5"/>
        </w:numPr>
        <w:jc w:val="both"/>
        <w:rPr>
          <w:rFonts w:ascii="Times New Roman" w:hAnsi="Times New Roman" w:cs="Times New Roman"/>
          <w:sz w:val="24"/>
          <w:szCs w:val="24"/>
        </w:rPr>
      </w:pPr>
      <w:r>
        <w:rPr>
          <w:rFonts w:ascii="Times New Roman" w:hAnsi="Times New Roman" w:cs="Times New Roman"/>
          <w:i/>
          <w:sz w:val="24"/>
          <w:szCs w:val="24"/>
        </w:rPr>
        <w:t>Analitik Not:</w:t>
      </w:r>
      <w:r>
        <w:rPr>
          <w:rFonts w:ascii="Times New Roman" w:hAnsi="Times New Roman" w:cs="Times New Roman"/>
          <w:sz w:val="24"/>
          <w:szCs w:val="24"/>
        </w:rPr>
        <w:t xml:space="preserve"> GNO (Genel Not Ortalaması) bir değerlendirme kriteri (puanlama kalemi) değil, bir başvuru ön koşulu olmalıdır. Bu, "Örnek Öğrenci </w:t>
      </w:r>
      <w:proofErr w:type="spellStart"/>
      <w:r>
        <w:rPr>
          <w:rFonts w:ascii="Times New Roman" w:hAnsi="Times New Roman" w:cs="Times New Roman"/>
          <w:sz w:val="24"/>
          <w:szCs w:val="24"/>
        </w:rPr>
        <w:t>Ödülü"nün</w:t>
      </w:r>
      <w:proofErr w:type="spellEnd"/>
      <w:r>
        <w:rPr>
          <w:rFonts w:ascii="Times New Roman" w:hAnsi="Times New Roman" w:cs="Times New Roman"/>
          <w:sz w:val="24"/>
          <w:szCs w:val="24"/>
        </w:rPr>
        <w:t xml:space="preserve">, Siirt Üniversitesi </w:t>
      </w:r>
      <w:proofErr w:type="spellStart"/>
      <w:r>
        <w:rPr>
          <w:rFonts w:ascii="Times New Roman" w:hAnsi="Times New Roman" w:cs="Times New Roman"/>
          <w:sz w:val="24"/>
          <w:szCs w:val="24"/>
        </w:rPr>
        <w:t>Yönergesi'nde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GNO'ya</w:t>
      </w:r>
      <w:proofErr w:type="spellEnd"/>
      <w:r>
        <w:rPr>
          <w:rFonts w:ascii="Times New Roman" w:hAnsi="Times New Roman" w:cs="Times New Roman"/>
          <w:sz w:val="24"/>
          <w:szCs w:val="24"/>
        </w:rPr>
        <w:t xml:space="preserve"> dayalı olarak zaten tanımlanmış olan "Öğrenci Başarı </w:t>
      </w:r>
      <w:proofErr w:type="spellStart"/>
      <w:r>
        <w:rPr>
          <w:rFonts w:ascii="Times New Roman" w:hAnsi="Times New Roman" w:cs="Times New Roman"/>
          <w:sz w:val="24"/>
          <w:szCs w:val="24"/>
        </w:rPr>
        <w:t>Ödülü"nden</w:t>
      </w:r>
      <w:proofErr w:type="spellEnd"/>
      <w:r>
        <w:rPr>
          <w:rFonts w:ascii="Times New Roman" w:hAnsi="Times New Roman" w:cs="Times New Roman"/>
          <w:sz w:val="24"/>
          <w:szCs w:val="24"/>
        </w:rPr>
        <w:t xml:space="preserve"> farklılaştığını ve "katkı" odaklı olduğunu net bir şekilde vurgular.</w:t>
      </w:r>
    </w:p>
    <w:p w14:paraId="4F7C9F9E" w14:textId="77777777" w:rsidR="00CA3EEE" w:rsidRDefault="00A2252E">
      <w:pPr>
        <w:pStyle w:val="normal1"/>
        <w:numPr>
          <w:ilvl w:val="0"/>
          <w:numId w:val="3"/>
        </w:numPr>
        <w:jc w:val="both"/>
        <w:rPr>
          <w:rFonts w:ascii="Times New Roman" w:hAnsi="Times New Roman" w:cs="Times New Roman"/>
          <w:sz w:val="24"/>
          <w:szCs w:val="24"/>
        </w:rPr>
      </w:pPr>
      <w:r>
        <w:rPr>
          <w:rFonts w:ascii="Times New Roman" w:hAnsi="Times New Roman" w:cs="Times New Roman"/>
          <w:b/>
          <w:sz w:val="24"/>
          <w:szCs w:val="24"/>
        </w:rPr>
        <w:t>Değerlendirme Seviyeleri:</w:t>
      </w:r>
      <w:r>
        <w:rPr>
          <w:rFonts w:ascii="Times New Roman" w:hAnsi="Times New Roman" w:cs="Times New Roman"/>
          <w:sz w:val="24"/>
          <w:szCs w:val="24"/>
        </w:rPr>
        <w:t xml:space="preserve"> Her kriter, 5 seviyeli bir performans ölçeğinde puanlanır (0: Kanıt Yok, 1: Gelişmekte Olan, 2: Yeterli, 3: İleri Düzey, 4: İstisnai / Olağanüstü). Puanlama, Bölüm 4'te tanımlanan "Etki </w:t>
      </w:r>
      <w:proofErr w:type="spellStart"/>
      <w:r>
        <w:rPr>
          <w:rFonts w:ascii="Times New Roman" w:hAnsi="Times New Roman" w:cs="Times New Roman"/>
          <w:sz w:val="24"/>
          <w:szCs w:val="24"/>
        </w:rPr>
        <w:t>Portfolyosu"ndaki</w:t>
      </w:r>
      <w:proofErr w:type="spellEnd"/>
      <w:r>
        <w:rPr>
          <w:rFonts w:ascii="Times New Roman" w:hAnsi="Times New Roman" w:cs="Times New Roman"/>
          <w:sz w:val="24"/>
          <w:szCs w:val="24"/>
        </w:rPr>
        <w:t xml:space="preserve"> somut kanıtlara </w:t>
      </w:r>
      <w:r>
        <w:rPr>
          <w:rFonts w:ascii="Times New Roman" w:hAnsi="Times New Roman" w:cs="Times New Roman"/>
          <w:sz w:val="24"/>
          <w:szCs w:val="24"/>
        </w:rPr>
        <w:lastRenderedPageBreak/>
        <w:t>dayanmalıdır.</w:t>
      </w:r>
    </w:p>
    <w:p w14:paraId="7B0448F6"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3.2. Değerlendirme Rubriği Matrisi (Puanlama Anahtarı)</w:t>
      </w:r>
    </w:p>
    <w:p w14:paraId="6E6FFA07" w14:textId="77777777" w:rsidR="00CA3EEE" w:rsidRDefault="00A2252E">
      <w:pPr>
        <w:pStyle w:val="normal1"/>
        <w:jc w:val="both"/>
        <w:rPr>
          <w:rFonts w:ascii="Times New Roman" w:hAnsi="Times New Roman" w:cs="Times New Roman"/>
          <w:sz w:val="24"/>
          <w:szCs w:val="24"/>
        </w:rPr>
      </w:pPr>
      <w:r>
        <w:rPr>
          <w:rFonts w:ascii="Times New Roman" w:hAnsi="Times New Roman" w:cs="Times New Roman"/>
          <w:b/>
          <w:sz w:val="24"/>
          <w:szCs w:val="24"/>
        </w:rPr>
        <w:t>Tablo 1: Siirt Üniversitesi Örnek Öğrenci Ödülü Analitik Değerlendirme Rubriği</w:t>
      </w:r>
    </w:p>
    <w:tbl>
      <w:tblPr>
        <w:tblStyle w:val="TableNormal0"/>
        <w:tblW w:w="12474" w:type="dxa"/>
        <w:tblInd w:w="0" w:type="dxa"/>
        <w:tblLayout w:type="fixed"/>
        <w:tblCellMar>
          <w:top w:w="0" w:type="dxa"/>
          <w:left w:w="10" w:type="dxa"/>
          <w:bottom w:w="0" w:type="dxa"/>
          <w:right w:w="10" w:type="dxa"/>
        </w:tblCellMar>
        <w:tblLook w:val="0600" w:firstRow="0" w:lastRow="0" w:firstColumn="0" w:lastColumn="0" w:noHBand="1" w:noVBand="1"/>
      </w:tblPr>
      <w:tblGrid>
        <w:gridCol w:w="1123"/>
        <w:gridCol w:w="1309"/>
        <w:gridCol w:w="1306"/>
        <w:gridCol w:w="1810"/>
        <w:gridCol w:w="1886"/>
        <w:gridCol w:w="2264"/>
        <w:gridCol w:w="2776"/>
      </w:tblGrid>
      <w:tr w:rsidR="00CA3EEE" w14:paraId="2335A575" w14:textId="77777777">
        <w:trPr>
          <w:tblHeader/>
        </w:trPr>
        <w:tc>
          <w:tcPr>
            <w:tcW w:w="1123" w:type="dxa"/>
            <w:tcBorders>
              <w:top w:val="single" w:sz="8" w:space="0" w:color="000000"/>
              <w:left w:val="single" w:sz="8" w:space="0" w:color="000000"/>
              <w:bottom w:val="single" w:sz="8" w:space="0" w:color="000000"/>
              <w:right w:val="single" w:sz="8" w:space="0" w:color="000000"/>
            </w:tcBorders>
          </w:tcPr>
          <w:p w14:paraId="58D7D7B3"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KATEGORİ</w:t>
            </w:r>
          </w:p>
        </w:tc>
        <w:tc>
          <w:tcPr>
            <w:tcW w:w="1309" w:type="dxa"/>
            <w:tcBorders>
              <w:top w:val="single" w:sz="8" w:space="0" w:color="000000"/>
              <w:left w:val="single" w:sz="8" w:space="0" w:color="000000"/>
              <w:bottom w:val="single" w:sz="8" w:space="0" w:color="000000"/>
              <w:right w:val="single" w:sz="8" w:space="0" w:color="000000"/>
            </w:tcBorders>
          </w:tcPr>
          <w:p w14:paraId="6B7AE34A"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KRİTER (</w:t>
            </w:r>
            <w:proofErr w:type="spellStart"/>
            <w:r>
              <w:rPr>
                <w:rFonts w:ascii="Times New Roman" w:hAnsi="Times New Roman" w:cs="Times New Roman"/>
                <w:sz w:val="18"/>
                <w:szCs w:val="18"/>
              </w:rPr>
              <w:t>Maks</w:t>
            </w:r>
            <w:proofErr w:type="spellEnd"/>
            <w:r>
              <w:rPr>
                <w:rFonts w:ascii="Times New Roman" w:hAnsi="Times New Roman" w:cs="Times New Roman"/>
                <w:sz w:val="18"/>
                <w:szCs w:val="18"/>
              </w:rPr>
              <w:t>. Puan)</w:t>
            </w:r>
          </w:p>
        </w:tc>
        <w:tc>
          <w:tcPr>
            <w:tcW w:w="1306" w:type="dxa"/>
            <w:tcBorders>
              <w:top w:val="single" w:sz="8" w:space="0" w:color="000000"/>
              <w:left w:val="single" w:sz="8" w:space="0" w:color="000000"/>
              <w:bottom w:val="single" w:sz="8" w:space="0" w:color="000000"/>
              <w:right w:val="single" w:sz="8" w:space="0" w:color="000000"/>
            </w:tcBorders>
          </w:tcPr>
          <w:p w14:paraId="646E71FC"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0 Puan (Kanıt Yok)</w:t>
            </w:r>
          </w:p>
        </w:tc>
        <w:tc>
          <w:tcPr>
            <w:tcW w:w="1810" w:type="dxa"/>
            <w:tcBorders>
              <w:top w:val="single" w:sz="8" w:space="0" w:color="000000"/>
              <w:left w:val="single" w:sz="8" w:space="0" w:color="000000"/>
              <w:bottom w:val="single" w:sz="8" w:space="0" w:color="000000"/>
              <w:right w:val="single" w:sz="8" w:space="0" w:color="000000"/>
            </w:tcBorders>
          </w:tcPr>
          <w:p w14:paraId="7C17C428"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1 Puan (Gelişmekte Olan)</w:t>
            </w:r>
          </w:p>
        </w:tc>
        <w:tc>
          <w:tcPr>
            <w:tcW w:w="1886" w:type="dxa"/>
            <w:tcBorders>
              <w:top w:val="single" w:sz="8" w:space="0" w:color="000000"/>
              <w:left w:val="single" w:sz="8" w:space="0" w:color="000000"/>
              <w:bottom w:val="single" w:sz="8" w:space="0" w:color="000000"/>
              <w:right w:val="single" w:sz="8" w:space="0" w:color="000000"/>
            </w:tcBorders>
          </w:tcPr>
          <w:p w14:paraId="36CD3D26"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2 Puan (Yeterli)</w:t>
            </w:r>
          </w:p>
        </w:tc>
        <w:tc>
          <w:tcPr>
            <w:tcW w:w="2264" w:type="dxa"/>
            <w:tcBorders>
              <w:top w:val="single" w:sz="8" w:space="0" w:color="000000"/>
              <w:left w:val="single" w:sz="8" w:space="0" w:color="000000"/>
              <w:bottom w:val="single" w:sz="8" w:space="0" w:color="000000"/>
              <w:right w:val="single" w:sz="8" w:space="0" w:color="000000"/>
            </w:tcBorders>
          </w:tcPr>
          <w:p w14:paraId="7AAFB5FD"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3 Puan (İleri Düzey)</w:t>
            </w:r>
          </w:p>
        </w:tc>
        <w:tc>
          <w:tcPr>
            <w:tcW w:w="2776" w:type="dxa"/>
            <w:tcBorders>
              <w:top w:val="single" w:sz="8" w:space="0" w:color="000000"/>
              <w:left w:val="single" w:sz="8" w:space="0" w:color="000000"/>
              <w:bottom w:val="single" w:sz="8" w:space="0" w:color="000000"/>
              <w:right w:val="single" w:sz="8" w:space="0" w:color="000000"/>
            </w:tcBorders>
          </w:tcPr>
          <w:p w14:paraId="41E5AD49"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4 Puan (İstisnai / Olağanüstü)</w:t>
            </w:r>
          </w:p>
        </w:tc>
      </w:tr>
      <w:tr w:rsidR="00CA3EEE" w14:paraId="6DC1439F" w14:textId="77777777">
        <w:tc>
          <w:tcPr>
            <w:tcW w:w="1123" w:type="dxa"/>
            <w:tcBorders>
              <w:top w:val="single" w:sz="8" w:space="0" w:color="000000"/>
              <w:left w:val="single" w:sz="8" w:space="0" w:color="000000"/>
              <w:bottom w:val="single" w:sz="8" w:space="0" w:color="000000"/>
              <w:right w:val="single" w:sz="8" w:space="0" w:color="000000"/>
            </w:tcBorders>
          </w:tcPr>
          <w:p w14:paraId="5C194E79"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BÖLUM A: BİLİME KATKI (50 Puan)</w:t>
            </w:r>
          </w:p>
        </w:tc>
        <w:tc>
          <w:tcPr>
            <w:tcW w:w="1309" w:type="dxa"/>
            <w:tcBorders>
              <w:top w:val="single" w:sz="8" w:space="0" w:color="000000"/>
              <w:left w:val="single" w:sz="8" w:space="0" w:color="000000"/>
              <w:bottom w:val="single" w:sz="8" w:space="0" w:color="000000"/>
              <w:right w:val="single" w:sz="8" w:space="0" w:color="000000"/>
            </w:tcBorders>
          </w:tcPr>
          <w:p w14:paraId="51E4510C"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A1. Araştırma Sürecinde Yenilikçilik, Özgünlük ve Bağımsızlık</w:t>
            </w:r>
            <w:r>
              <w:rPr>
                <w:rFonts w:ascii="Times New Roman" w:hAnsi="Times New Roman" w:cs="Times New Roman"/>
                <w:sz w:val="18"/>
                <w:szCs w:val="18"/>
              </w:rPr>
              <w:t xml:space="preserve"> (20 Puan)</w:t>
            </w:r>
          </w:p>
        </w:tc>
        <w:tc>
          <w:tcPr>
            <w:tcW w:w="1306" w:type="dxa"/>
            <w:tcBorders>
              <w:top w:val="single" w:sz="8" w:space="0" w:color="000000"/>
              <w:left w:val="single" w:sz="8" w:space="0" w:color="000000"/>
              <w:bottom w:val="single" w:sz="8" w:space="0" w:color="000000"/>
              <w:right w:val="single" w:sz="8" w:space="0" w:color="000000"/>
            </w:tcBorders>
          </w:tcPr>
          <w:p w14:paraId="3F061213"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Adayın araştırma sürecine katılımına dair kanıt yok.</w:t>
            </w:r>
          </w:p>
        </w:tc>
        <w:tc>
          <w:tcPr>
            <w:tcW w:w="1810" w:type="dxa"/>
            <w:tcBorders>
              <w:top w:val="single" w:sz="8" w:space="0" w:color="000000"/>
              <w:left w:val="single" w:sz="8" w:space="0" w:color="000000"/>
              <w:bottom w:val="single" w:sz="8" w:space="0" w:color="000000"/>
              <w:right w:val="single" w:sz="8" w:space="0" w:color="000000"/>
            </w:tcBorders>
          </w:tcPr>
          <w:p w14:paraId="66F03F23"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bir araştırma projesinde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BAP) kendisine verilen standart görevleri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veri girişi, literatür kopyalama) danışman gözetiminde tamamlamıştır.</w:t>
            </w:r>
          </w:p>
        </w:tc>
        <w:tc>
          <w:tcPr>
            <w:tcW w:w="1886" w:type="dxa"/>
            <w:tcBorders>
              <w:top w:val="single" w:sz="8" w:space="0" w:color="000000"/>
              <w:left w:val="single" w:sz="8" w:space="0" w:color="000000"/>
              <w:bottom w:val="single" w:sz="8" w:space="0" w:color="000000"/>
              <w:right w:val="single" w:sz="8" w:space="0" w:color="000000"/>
            </w:tcBorders>
          </w:tcPr>
          <w:p w14:paraId="29B3128F"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projenin yürütülmesinde kısmi özerklik göstermiş, literatür taraması gibi standart süreçlere analitik katkı sağlamıştır.</w:t>
            </w:r>
          </w:p>
        </w:tc>
        <w:tc>
          <w:tcPr>
            <w:tcW w:w="2264" w:type="dxa"/>
            <w:tcBorders>
              <w:top w:val="single" w:sz="8" w:space="0" w:color="000000"/>
              <w:left w:val="single" w:sz="8" w:space="0" w:color="000000"/>
              <w:bottom w:val="single" w:sz="8" w:space="0" w:color="000000"/>
              <w:right w:val="single" w:sz="8" w:space="0" w:color="000000"/>
            </w:tcBorders>
          </w:tcPr>
          <w:p w14:paraId="55DBC08E"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araştırma sorununun tanımlanmasında "inisiyatif" almış, veri analizinde veya metodolojide "eleştirel düşünme ve yaratıcılık" sergilemiştir. Proje metodolojisine somut katkı sunmuştur.</w:t>
            </w:r>
          </w:p>
        </w:tc>
        <w:tc>
          <w:tcPr>
            <w:tcW w:w="2776" w:type="dxa"/>
            <w:tcBorders>
              <w:top w:val="single" w:sz="8" w:space="0" w:color="000000"/>
              <w:left w:val="single" w:sz="8" w:space="0" w:color="000000"/>
              <w:bottom w:val="single" w:sz="8" w:space="0" w:color="000000"/>
              <w:right w:val="single" w:sz="8" w:space="0" w:color="000000"/>
            </w:tcBorders>
          </w:tcPr>
          <w:p w14:paraId="6A76E1CC"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araştırma sürecinde "olağanüstü bağımsızlık" sergilemiş, projenin "özgün" tasarımına veya "araştırma fikrinin yeniliğine" doğrudan liderlik etmiştir. Disipline uygun teknik/analitik becerilerde ustalık göstermiştir.</w:t>
            </w:r>
          </w:p>
        </w:tc>
      </w:tr>
      <w:tr w:rsidR="00CA3EEE" w14:paraId="79BD1D46" w14:textId="77777777">
        <w:tc>
          <w:tcPr>
            <w:tcW w:w="1123" w:type="dxa"/>
            <w:tcBorders>
              <w:top w:val="single" w:sz="8" w:space="0" w:color="000000"/>
              <w:left w:val="single" w:sz="8" w:space="0" w:color="000000"/>
              <w:bottom w:val="single" w:sz="8" w:space="0" w:color="000000"/>
              <w:right w:val="single" w:sz="8" w:space="0" w:color="000000"/>
            </w:tcBorders>
          </w:tcPr>
          <w:p w14:paraId="2A4C15E9" w14:textId="77777777" w:rsidR="00CA3EEE" w:rsidRDefault="00CA3EEE">
            <w:pPr>
              <w:pStyle w:val="normal1"/>
              <w:jc w:val="both"/>
              <w:rPr>
                <w:rFonts w:ascii="Times New Roman" w:hAnsi="Times New Roman" w:cs="Times New Roman"/>
                <w:sz w:val="18"/>
                <w:szCs w:val="18"/>
              </w:rPr>
            </w:pPr>
          </w:p>
        </w:tc>
        <w:tc>
          <w:tcPr>
            <w:tcW w:w="1309" w:type="dxa"/>
            <w:tcBorders>
              <w:top w:val="single" w:sz="8" w:space="0" w:color="000000"/>
              <w:left w:val="single" w:sz="8" w:space="0" w:color="000000"/>
              <w:bottom w:val="single" w:sz="8" w:space="0" w:color="000000"/>
              <w:right w:val="single" w:sz="8" w:space="0" w:color="000000"/>
            </w:tcBorders>
          </w:tcPr>
          <w:p w14:paraId="43F15BBE"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A2. Bilimsel Çıktı ve Yaygın Etki</w:t>
            </w:r>
            <w:r>
              <w:rPr>
                <w:rFonts w:ascii="Times New Roman" w:hAnsi="Times New Roman" w:cs="Times New Roman"/>
                <w:sz w:val="18"/>
                <w:szCs w:val="18"/>
              </w:rPr>
              <w:t xml:space="preserve"> (20 Puan)</w:t>
            </w:r>
          </w:p>
        </w:tc>
        <w:tc>
          <w:tcPr>
            <w:tcW w:w="1306" w:type="dxa"/>
            <w:tcBorders>
              <w:top w:val="single" w:sz="8" w:space="0" w:color="000000"/>
              <w:left w:val="single" w:sz="8" w:space="0" w:color="000000"/>
              <w:bottom w:val="single" w:sz="8" w:space="0" w:color="000000"/>
              <w:right w:val="single" w:sz="8" w:space="0" w:color="000000"/>
            </w:tcBorders>
          </w:tcPr>
          <w:p w14:paraId="1D596889"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Adayın bilimsel çıktısı yok.</w:t>
            </w:r>
          </w:p>
        </w:tc>
        <w:tc>
          <w:tcPr>
            <w:tcW w:w="1810" w:type="dxa"/>
            <w:tcBorders>
              <w:top w:val="single" w:sz="8" w:space="0" w:color="000000"/>
              <w:left w:val="single" w:sz="8" w:space="0" w:color="000000"/>
              <w:bottom w:val="single" w:sz="8" w:space="0" w:color="000000"/>
              <w:right w:val="single" w:sz="8" w:space="0" w:color="000000"/>
            </w:tcBorders>
          </w:tcPr>
          <w:p w14:paraId="0A0C0173"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ulusal bir sempozyumda poster/sözlü sunum yapmıştır.</w:t>
            </w:r>
          </w:p>
        </w:tc>
        <w:tc>
          <w:tcPr>
            <w:tcW w:w="1886" w:type="dxa"/>
            <w:tcBorders>
              <w:top w:val="single" w:sz="8" w:space="0" w:color="000000"/>
              <w:left w:val="single" w:sz="8" w:space="0" w:color="000000"/>
              <w:bottom w:val="single" w:sz="8" w:space="0" w:color="000000"/>
              <w:right w:val="single" w:sz="8" w:space="0" w:color="000000"/>
            </w:tcBorders>
          </w:tcPr>
          <w:p w14:paraId="09A05CAB"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uluslararası bir sempozyumda sunum yapmış VEYA ulusal hakemli dergide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TR Dizin) yayınlanan makale sürecine (yazarlar arasında) dahil olmuştur.</w:t>
            </w:r>
          </w:p>
        </w:tc>
        <w:tc>
          <w:tcPr>
            <w:tcW w:w="2264" w:type="dxa"/>
            <w:tcBorders>
              <w:top w:val="single" w:sz="8" w:space="0" w:color="000000"/>
              <w:left w:val="single" w:sz="8" w:space="0" w:color="000000"/>
              <w:bottom w:val="single" w:sz="8" w:space="0" w:color="000000"/>
              <w:right w:val="single" w:sz="8" w:space="0" w:color="000000"/>
            </w:tcBorders>
          </w:tcPr>
          <w:p w14:paraId="680FAEF6"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uluslararası hakemli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Alan İndeksi) bir dergide yayınlanan makalede yazardır VEYA ulusal bir patent/faydalı model başvurusunda yer almıştır.</w:t>
            </w:r>
          </w:p>
        </w:tc>
        <w:tc>
          <w:tcPr>
            <w:tcW w:w="2776" w:type="dxa"/>
            <w:tcBorders>
              <w:top w:val="single" w:sz="8" w:space="0" w:color="000000"/>
              <w:left w:val="single" w:sz="8" w:space="0" w:color="000000"/>
              <w:bottom w:val="single" w:sz="8" w:space="0" w:color="000000"/>
              <w:right w:val="single" w:sz="8" w:space="0" w:color="000000"/>
            </w:tcBorders>
          </w:tcPr>
          <w:p w14:paraId="3CB7FEF7"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 xml:space="preserve">Aday, SCI, SCI-E, SSCI, AHCI (Q1-Q4) kapsamında bir dergide yayınlanan makalede </w:t>
            </w:r>
            <w:r>
              <w:rPr>
                <w:rFonts w:ascii="Times New Roman" w:hAnsi="Times New Roman" w:cs="Times New Roman"/>
                <w:i/>
                <w:sz w:val="18"/>
                <w:szCs w:val="18"/>
              </w:rPr>
              <w:t>birincil yazarlardan</w:t>
            </w:r>
            <w:r>
              <w:rPr>
                <w:rFonts w:ascii="Times New Roman" w:hAnsi="Times New Roman" w:cs="Times New Roman"/>
                <w:sz w:val="18"/>
                <w:szCs w:val="18"/>
              </w:rPr>
              <w:t xml:space="preserve"> biridir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birinci, ikinci veya sorumlu yazar) VEYA uluslararası bir patent başvurusunda/tescilinde mucittir.</w:t>
            </w:r>
          </w:p>
        </w:tc>
      </w:tr>
      <w:tr w:rsidR="00CA3EEE" w14:paraId="214ACC1A" w14:textId="77777777">
        <w:tc>
          <w:tcPr>
            <w:tcW w:w="1123" w:type="dxa"/>
            <w:tcBorders>
              <w:top w:val="single" w:sz="8" w:space="0" w:color="000000"/>
              <w:left w:val="single" w:sz="8" w:space="0" w:color="000000"/>
              <w:bottom w:val="single" w:sz="8" w:space="0" w:color="000000"/>
              <w:right w:val="single" w:sz="8" w:space="0" w:color="000000"/>
            </w:tcBorders>
          </w:tcPr>
          <w:p w14:paraId="6718F492" w14:textId="77777777" w:rsidR="00CA3EEE" w:rsidRDefault="00CA3EEE">
            <w:pPr>
              <w:pStyle w:val="normal1"/>
              <w:jc w:val="both"/>
              <w:rPr>
                <w:rFonts w:ascii="Times New Roman" w:hAnsi="Times New Roman" w:cs="Times New Roman"/>
                <w:sz w:val="18"/>
                <w:szCs w:val="18"/>
              </w:rPr>
            </w:pPr>
          </w:p>
        </w:tc>
        <w:tc>
          <w:tcPr>
            <w:tcW w:w="1309" w:type="dxa"/>
            <w:tcBorders>
              <w:top w:val="single" w:sz="8" w:space="0" w:color="000000"/>
              <w:left w:val="single" w:sz="8" w:space="0" w:color="000000"/>
              <w:bottom w:val="single" w:sz="8" w:space="0" w:color="000000"/>
              <w:right w:val="single" w:sz="8" w:space="0" w:color="000000"/>
            </w:tcBorders>
          </w:tcPr>
          <w:p w14:paraId="436B85B1"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A3. Akademik Temsil ve Disiplin İçi Katılım</w:t>
            </w:r>
            <w:r>
              <w:rPr>
                <w:rFonts w:ascii="Times New Roman" w:hAnsi="Times New Roman" w:cs="Times New Roman"/>
                <w:sz w:val="18"/>
                <w:szCs w:val="18"/>
              </w:rPr>
              <w:t xml:space="preserve"> (10 Puan)</w:t>
            </w:r>
          </w:p>
        </w:tc>
        <w:tc>
          <w:tcPr>
            <w:tcW w:w="1306" w:type="dxa"/>
            <w:tcBorders>
              <w:top w:val="single" w:sz="8" w:space="0" w:color="000000"/>
              <w:left w:val="single" w:sz="8" w:space="0" w:color="000000"/>
              <w:bottom w:val="single" w:sz="8" w:space="0" w:color="000000"/>
              <w:right w:val="single" w:sz="8" w:space="0" w:color="000000"/>
            </w:tcBorders>
          </w:tcPr>
          <w:p w14:paraId="0EF4AC6C"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Kanıt yok.</w:t>
            </w:r>
          </w:p>
        </w:tc>
        <w:tc>
          <w:tcPr>
            <w:tcW w:w="1810" w:type="dxa"/>
            <w:tcBorders>
              <w:top w:val="single" w:sz="8" w:space="0" w:color="000000"/>
              <w:left w:val="single" w:sz="8" w:space="0" w:color="000000"/>
              <w:bottom w:val="single" w:sz="8" w:space="0" w:color="000000"/>
              <w:right w:val="single" w:sz="8" w:space="0" w:color="000000"/>
            </w:tcBorders>
          </w:tcPr>
          <w:p w14:paraId="5B876BE5"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bölüm içi bir seminerde veya öğrenci kulübü etkinliğinde sunum yapmıştır.</w:t>
            </w:r>
          </w:p>
        </w:tc>
        <w:tc>
          <w:tcPr>
            <w:tcW w:w="1886" w:type="dxa"/>
            <w:tcBorders>
              <w:top w:val="single" w:sz="8" w:space="0" w:color="000000"/>
              <w:left w:val="single" w:sz="8" w:space="0" w:color="000000"/>
              <w:bottom w:val="single" w:sz="8" w:space="0" w:color="000000"/>
              <w:right w:val="single" w:sz="8" w:space="0" w:color="000000"/>
            </w:tcBorders>
          </w:tcPr>
          <w:p w14:paraId="75432706"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bir öğrenci bilim topluluğunda (fakülte/bölüm düzeyinde) aktif üyedir veya bir çalıştay düzenlenmesine yardım etmiştir.</w:t>
            </w:r>
          </w:p>
        </w:tc>
        <w:tc>
          <w:tcPr>
            <w:tcW w:w="2264" w:type="dxa"/>
            <w:tcBorders>
              <w:top w:val="single" w:sz="8" w:space="0" w:color="000000"/>
              <w:left w:val="single" w:sz="8" w:space="0" w:color="000000"/>
              <w:bottom w:val="single" w:sz="8" w:space="0" w:color="000000"/>
              <w:right w:val="single" w:sz="8" w:space="0" w:color="000000"/>
            </w:tcBorders>
          </w:tcPr>
          <w:p w14:paraId="2C3D1488"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ulusal bir kongrede oturum kolaylaştırıcılığı/sunuculuğu yapmış VEYA üniversiteyi temsilen bir bilim/proje yarışmasında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TEKNOFEST) derece almıştır.</w:t>
            </w:r>
          </w:p>
        </w:tc>
        <w:tc>
          <w:tcPr>
            <w:tcW w:w="2776" w:type="dxa"/>
            <w:tcBorders>
              <w:top w:val="single" w:sz="8" w:space="0" w:color="000000"/>
              <w:left w:val="single" w:sz="8" w:space="0" w:color="000000"/>
              <w:bottom w:val="single" w:sz="8" w:space="0" w:color="000000"/>
              <w:right w:val="single" w:sz="8" w:space="0" w:color="000000"/>
            </w:tcBorders>
          </w:tcPr>
          <w:p w14:paraId="3E4968EB"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 xml:space="preserve">Aday, uluslararası bir akademik organizasyonda (kongre, çalıştay) </w:t>
            </w:r>
            <w:r>
              <w:rPr>
                <w:rFonts w:ascii="Times New Roman" w:hAnsi="Times New Roman" w:cs="Times New Roman"/>
                <w:i/>
                <w:sz w:val="18"/>
                <w:szCs w:val="18"/>
              </w:rPr>
              <w:t>organizasyon komitesinde</w:t>
            </w:r>
            <w:r>
              <w:rPr>
                <w:rFonts w:ascii="Times New Roman" w:hAnsi="Times New Roman" w:cs="Times New Roman"/>
                <w:sz w:val="18"/>
                <w:szCs w:val="18"/>
              </w:rPr>
              <w:t xml:space="preserve"> görev almış VEYA alanıyla ilgili uluslararası bir toplulukta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IEEE Öğrenci Kolu) aktif temsilci olarak görev yapmaktadır.</w:t>
            </w:r>
          </w:p>
        </w:tc>
      </w:tr>
      <w:tr w:rsidR="00CA3EEE" w14:paraId="7248C722" w14:textId="77777777">
        <w:tc>
          <w:tcPr>
            <w:tcW w:w="1123" w:type="dxa"/>
            <w:tcBorders>
              <w:top w:val="single" w:sz="8" w:space="0" w:color="000000"/>
              <w:left w:val="single" w:sz="8" w:space="0" w:color="000000"/>
              <w:bottom w:val="single" w:sz="8" w:space="0" w:color="000000"/>
              <w:right w:val="single" w:sz="8" w:space="0" w:color="000000"/>
            </w:tcBorders>
          </w:tcPr>
          <w:p w14:paraId="4D84B4EC" w14:textId="77777777" w:rsidR="00CA3EEE" w:rsidRDefault="00CA3EEE">
            <w:pPr>
              <w:pStyle w:val="normal1"/>
              <w:jc w:val="both"/>
              <w:rPr>
                <w:rFonts w:ascii="Times New Roman" w:hAnsi="Times New Roman" w:cs="Times New Roman"/>
                <w:sz w:val="18"/>
                <w:szCs w:val="18"/>
              </w:rPr>
            </w:pPr>
          </w:p>
        </w:tc>
        <w:tc>
          <w:tcPr>
            <w:tcW w:w="1309" w:type="dxa"/>
            <w:tcBorders>
              <w:top w:val="single" w:sz="8" w:space="0" w:color="000000"/>
              <w:left w:val="single" w:sz="8" w:space="0" w:color="000000"/>
              <w:bottom w:val="single" w:sz="8" w:space="0" w:color="000000"/>
              <w:right w:val="single" w:sz="8" w:space="0" w:color="000000"/>
            </w:tcBorders>
          </w:tcPr>
          <w:p w14:paraId="771D9367"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BÖLÜM B: TOPLUMA KATKI (50 Puan)</w:t>
            </w:r>
          </w:p>
        </w:tc>
        <w:tc>
          <w:tcPr>
            <w:tcW w:w="1306" w:type="dxa"/>
            <w:tcBorders>
              <w:top w:val="single" w:sz="8" w:space="0" w:color="000000"/>
              <w:left w:val="single" w:sz="8" w:space="0" w:color="000000"/>
              <w:bottom w:val="single" w:sz="8" w:space="0" w:color="000000"/>
              <w:right w:val="single" w:sz="8" w:space="0" w:color="000000"/>
            </w:tcBorders>
          </w:tcPr>
          <w:p w14:paraId="44ACD62C"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B1. Liderlik, Sorumluluk ve Girişimcilik</w:t>
            </w:r>
            <w:r>
              <w:rPr>
                <w:rFonts w:ascii="Times New Roman" w:hAnsi="Times New Roman" w:cs="Times New Roman"/>
                <w:sz w:val="18"/>
                <w:szCs w:val="18"/>
              </w:rPr>
              <w:t xml:space="preserve"> (20 Puan)</w:t>
            </w:r>
          </w:p>
        </w:tc>
        <w:tc>
          <w:tcPr>
            <w:tcW w:w="1810" w:type="dxa"/>
            <w:tcBorders>
              <w:top w:val="single" w:sz="8" w:space="0" w:color="000000"/>
              <w:left w:val="single" w:sz="8" w:space="0" w:color="000000"/>
              <w:bottom w:val="single" w:sz="8" w:space="0" w:color="000000"/>
              <w:right w:val="single" w:sz="8" w:space="0" w:color="000000"/>
            </w:tcBorders>
          </w:tcPr>
          <w:p w14:paraId="35A12449"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Kanıt yok.</w:t>
            </w:r>
          </w:p>
        </w:tc>
        <w:tc>
          <w:tcPr>
            <w:tcW w:w="1886" w:type="dxa"/>
            <w:tcBorders>
              <w:top w:val="single" w:sz="8" w:space="0" w:color="000000"/>
              <w:left w:val="single" w:sz="8" w:space="0" w:color="000000"/>
              <w:bottom w:val="single" w:sz="8" w:space="0" w:color="000000"/>
              <w:right w:val="single" w:sz="8" w:space="0" w:color="000000"/>
            </w:tcBorders>
          </w:tcPr>
          <w:p w14:paraId="01F9D73F"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bir kulüp/topluluk etkinliğinde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stant görevlisi, salon düzenleme) gönüllü olarak görev almıştır.</w:t>
            </w:r>
          </w:p>
        </w:tc>
        <w:tc>
          <w:tcPr>
            <w:tcW w:w="2264" w:type="dxa"/>
            <w:tcBorders>
              <w:top w:val="single" w:sz="8" w:space="0" w:color="000000"/>
              <w:left w:val="single" w:sz="8" w:space="0" w:color="000000"/>
              <w:bottom w:val="single" w:sz="8" w:space="0" w:color="000000"/>
              <w:right w:val="single" w:sz="8" w:space="0" w:color="000000"/>
            </w:tcBorders>
          </w:tcPr>
          <w:p w14:paraId="68C32D61"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bir öğrenci kulübünde/organizasyonunda yönetici (</w:t>
            </w:r>
            <w:proofErr w:type="spellStart"/>
            <w:r>
              <w:rPr>
                <w:rFonts w:ascii="Times New Roman" w:hAnsi="Times New Roman" w:cs="Times New Roman"/>
                <w:sz w:val="18"/>
                <w:szCs w:val="18"/>
              </w:rPr>
              <w:t>officer</w:t>
            </w:r>
            <w:proofErr w:type="spellEnd"/>
            <w:r>
              <w:rPr>
                <w:rFonts w:ascii="Times New Roman" w:hAnsi="Times New Roman" w:cs="Times New Roman"/>
                <w:sz w:val="18"/>
                <w:szCs w:val="18"/>
              </w:rPr>
              <w:t>) veya takım kaptanı olarak (en az bir dönem) görev yapmıştır.</w:t>
            </w:r>
          </w:p>
        </w:tc>
        <w:tc>
          <w:tcPr>
            <w:tcW w:w="2776" w:type="dxa"/>
            <w:tcBorders>
              <w:top w:val="single" w:sz="8" w:space="0" w:color="000000"/>
              <w:left w:val="single" w:sz="8" w:space="0" w:color="000000"/>
              <w:bottom w:val="single" w:sz="8" w:space="0" w:color="000000"/>
              <w:right w:val="single" w:sz="8" w:space="0" w:color="000000"/>
            </w:tcBorders>
          </w:tcPr>
          <w:p w14:paraId="22B0C380"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"büyük ölçekli/önemli bir program/etkinlik planlamış ve koordine etmiştir"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konferans düzenleme, pazarlama kampanyası yönetme) VEYA bir STK'da/projede "sürdürülebilir liderlik" (en az 2 yıl) göstermiştir.</w:t>
            </w:r>
          </w:p>
        </w:tc>
      </w:tr>
      <w:tr w:rsidR="00CA3EEE" w14:paraId="7ED4B47F" w14:textId="77777777">
        <w:tc>
          <w:tcPr>
            <w:tcW w:w="1123" w:type="dxa"/>
            <w:tcBorders>
              <w:top w:val="single" w:sz="8" w:space="0" w:color="000000"/>
              <w:left w:val="single" w:sz="8" w:space="0" w:color="000000"/>
              <w:bottom w:val="single" w:sz="8" w:space="0" w:color="000000"/>
              <w:right w:val="single" w:sz="8" w:space="0" w:color="000000"/>
            </w:tcBorders>
          </w:tcPr>
          <w:p w14:paraId="6D0C680C" w14:textId="77777777" w:rsidR="00CA3EEE" w:rsidRDefault="00CA3EEE">
            <w:pPr>
              <w:pStyle w:val="normal1"/>
              <w:jc w:val="both"/>
              <w:rPr>
                <w:rFonts w:ascii="Times New Roman" w:hAnsi="Times New Roman" w:cs="Times New Roman"/>
                <w:sz w:val="18"/>
                <w:szCs w:val="18"/>
              </w:rPr>
            </w:pPr>
          </w:p>
        </w:tc>
        <w:tc>
          <w:tcPr>
            <w:tcW w:w="1309" w:type="dxa"/>
            <w:tcBorders>
              <w:top w:val="single" w:sz="8" w:space="0" w:color="000000"/>
              <w:left w:val="single" w:sz="8" w:space="0" w:color="000000"/>
              <w:bottom w:val="single" w:sz="8" w:space="0" w:color="000000"/>
              <w:right w:val="single" w:sz="8" w:space="0" w:color="000000"/>
            </w:tcBorders>
          </w:tcPr>
          <w:p w14:paraId="10008894" w14:textId="77777777" w:rsidR="00CA3EEE" w:rsidRDefault="00CA3EEE">
            <w:pPr>
              <w:pStyle w:val="normal1"/>
              <w:jc w:val="both"/>
              <w:rPr>
                <w:rFonts w:ascii="Times New Roman" w:hAnsi="Times New Roman" w:cs="Times New Roman"/>
                <w:sz w:val="18"/>
                <w:szCs w:val="18"/>
              </w:rPr>
            </w:pPr>
          </w:p>
        </w:tc>
        <w:tc>
          <w:tcPr>
            <w:tcW w:w="1306" w:type="dxa"/>
            <w:tcBorders>
              <w:top w:val="single" w:sz="8" w:space="0" w:color="000000"/>
              <w:left w:val="single" w:sz="8" w:space="0" w:color="000000"/>
              <w:bottom w:val="single" w:sz="8" w:space="0" w:color="000000"/>
              <w:right w:val="single" w:sz="8" w:space="0" w:color="000000"/>
            </w:tcBorders>
          </w:tcPr>
          <w:p w14:paraId="7F843EBF"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B2. Toplumsal Etkinin Derinliği ve Sürdürülebilirliği</w:t>
            </w:r>
            <w:r>
              <w:rPr>
                <w:rFonts w:ascii="Times New Roman" w:hAnsi="Times New Roman" w:cs="Times New Roman"/>
                <w:sz w:val="18"/>
                <w:szCs w:val="18"/>
              </w:rPr>
              <w:t xml:space="preserve"> (20 Puan)</w:t>
            </w:r>
          </w:p>
        </w:tc>
        <w:tc>
          <w:tcPr>
            <w:tcW w:w="1810" w:type="dxa"/>
            <w:tcBorders>
              <w:top w:val="single" w:sz="8" w:space="0" w:color="000000"/>
              <w:left w:val="single" w:sz="8" w:space="0" w:color="000000"/>
              <w:bottom w:val="single" w:sz="8" w:space="0" w:color="000000"/>
              <w:right w:val="single" w:sz="8" w:space="0" w:color="000000"/>
            </w:tcBorders>
          </w:tcPr>
          <w:p w14:paraId="0F68334E"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Kanıt yok.</w:t>
            </w:r>
          </w:p>
        </w:tc>
        <w:tc>
          <w:tcPr>
            <w:tcW w:w="1886" w:type="dxa"/>
            <w:tcBorders>
              <w:top w:val="single" w:sz="8" w:space="0" w:color="000000"/>
              <w:left w:val="single" w:sz="8" w:space="0" w:color="000000"/>
              <w:bottom w:val="single" w:sz="8" w:space="0" w:color="000000"/>
              <w:right w:val="single" w:sz="8" w:space="0" w:color="000000"/>
            </w:tcBorders>
          </w:tcPr>
          <w:p w14:paraId="2B84EBDD"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faaliyetin etkisine dair kişisel gözlem ("anekdot") sunmuştur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"Çocuklar çok mutlu oldu").</w:t>
            </w:r>
          </w:p>
        </w:tc>
        <w:tc>
          <w:tcPr>
            <w:tcW w:w="2264" w:type="dxa"/>
            <w:tcBorders>
              <w:top w:val="single" w:sz="8" w:space="0" w:color="000000"/>
              <w:left w:val="single" w:sz="8" w:space="0" w:color="000000"/>
              <w:bottom w:val="single" w:sz="8" w:space="0" w:color="000000"/>
              <w:right w:val="single" w:sz="8" w:space="0" w:color="000000"/>
            </w:tcBorders>
          </w:tcPr>
          <w:p w14:paraId="25593D6D"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faaliyetin çıktısını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katılan kişi sayısı, toplanan yardım miktarı, toplam gönüllü saati) belgelemiştir.</w:t>
            </w:r>
          </w:p>
        </w:tc>
        <w:tc>
          <w:tcPr>
            <w:tcW w:w="2776" w:type="dxa"/>
            <w:tcBorders>
              <w:top w:val="single" w:sz="8" w:space="0" w:color="000000"/>
              <w:left w:val="single" w:sz="8" w:space="0" w:color="000000"/>
              <w:bottom w:val="single" w:sz="8" w:space="0" w:color="000000"/>
              <w:right w:val="single" w:sz="8" w:space="0" w:color="000000"/>
            </w:tcBorders>
          </w:tcPr>
          <w:p w14:paraId="6B9644A7"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 xml:space="preserve">Aday, faaliyetin </w:t>
            </w:r>
            <w:r>
              <w:rPr>
                <w:rFonts w:ascii="Times New Roman" w:hAnsi="Times New Roman" w:cs="Times New Roman"/>
                <w:i/>
                <w:sz w:val="18"/>
                <w:szCs w:val="18"/>
              </w:rPr>
              <w:t>ölçülebilir sonucunu</w:t>
            </w:r>
            <w:r>
              <w:rPr>
                <w:rFonts w:ascii="Times New Roman" w:hAnsi="Times New Roman" w:cs="Times New Roman"/>
                <w:sz w:val="18"/>
                <w:szCs w:val="18"/>
              </w:rPr>
              <w:t xml:space="preserv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xml:space="preserve">. "bir gruptaki %15'lik okuryazarlık artışı") </w:t>
            </w:r>
            <w:r>
              <w:rPr>
                <w:rFonts w:ascii="Times New Roman" w:hAnsi="Times New Roman" w:cs="Times New Roman"/>
                <w:i/>
                <w:sz w:val="18"/>
                <w:szCs w:val="18"/>
              </w:rPr>
              <w:t>nicel/nitel verilerle</w:t>
            </w:r>
            <w:r>
              <w:rPr>
                <w:rFonts w:ascii="Times New Roman" w:hAnsi="Times New Roman" w:cs="Times New Roman"/>
                <w:sz w:val="18"/>
                <w:szCs w:val="18"/>
              </w:rPr>
              <w:t xml:space="preserve"> sunmuştur. Proje, yerel/ulusal düzeyde bir sosyal sorunu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eşitsizlik, çevresel bozulma) hedeflemiştir.</w:t>
            </w:r>
          </w:p>
        </w:tc>
      </w:tr>
      <w:tr w:rsidR="00CA3EEE" w14:paraId="0C43E603" w14:textId="77777777">
        <w:tc>
          <w:tcPr>
            <w:tcW w:w="1123" w:type="dxa"/>
            <w:tcBorders>
              <w:top w:val="single" w:sz="8" w:space="0" w:color="000000"/>
              <w:left w:val="single" w:sz="8" w:space="0" w:color="000000"/>
              <w:bottom w:val="single" w:sz="8" w:space="0" w:color="000000"/>
              <w:right w:val="single" w:sz="8" w:space="0" w:color="000000"/>
            </w:tcBorders>
          </w:tcPr>
          <w:p w14:paraId="411D79AD" w14:textId="77777777" w:rsidR="00CA3EEE" w:rsidRDefault="00CA3EEE">
            <w:pPr>
              <w:pStyle w:val="normal1"/>
              <w:jc w:val="both"/>
              <w:rPr>
                <w:rFonts w:ascii="Times New Roman" w:hAnsi="Times New Roman" w:cs="Times New Roman"/>
                <w:sz w:val="18"/>
                <w:szCs w:val="18"/>
              </w:rPr>
            </w:pPr>
          </w:p>
        </w:tc>
        <w:tc>
          <w:tcPr>
            <w:tcW w:w="1309" w:type="dxa"/>
            <w:tcBorders>
              <w:top w:val="single" w:sz="8" w:space="0" w:color="000000"/>
              <w:left w:val="single" w:sz="8" w:space="0" w:color="000000"/>
              <w:bottom w:val="single" w:sz="8" w:space="0" w:color="000000"/>
              <w:right w:val="single" w:sz="8" w:space="0" w:color="000000"/>
            </w:tcBorders>
          </w:tcPr>
          <w:p w14:paraId="22D1C056"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B3. Üniversite Temsili (Kültür, Sanat, Spor ve Elçilik)</w:t>
            </w:r>
            <w:r>
              <w:rPr>
                <w:rFonts w:ascii="Times New Roman" w:hAnsi="Times New Roman" w:cs="Times New Roman"/>
                <w:sz w:val="18"/>
                <w:szCs w:val="18"/>
              </w:rPr>
              <w:t xml:space="preserve"> (10 Puan)</w:t>
            </w:r>
          </w:p>
        </w:tc>
        <w:tc>
          <w:tcPr>
            <w:tcW w:w="1306" w:type="dxa"/>
            <w:tcBorders>
              <w:top w:val="single" w:sz="8" w:space="0" w:color="000000"/>
              <w:left w:val="single" w:sz="8" w:space="0" w:color="000000"/>
              <w:bottom w:val="single" w:sz="8" w:space="0" w:color="000000"/>
              <w:right w:val="single" w:sz="8" w:space="0" w:color="000000"/>
            </w:tcBorders>
          </w:tcPr>
          <w:p w14:paraId="63CC5897"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Kanıt yok.</w:t>
            </w:r>
          </w:p>
        </w:tc>
        <w:tc>
          <w:tcPr>
            <w:tcW w:w="1810" w:type="dxa"/>
            <w:tcBorders>
              <w:top w:val="single" w:sz="8" w:space="0" w:color="000000"/>
              <w:left w:val="single" w:sz="8" w:space="0" w:color="000000"/>
              <w:bottom w:val="single" w:sz="8" w:space="0" w:color="000000"/>
              <w:right w:val="single" w:sz="8" w:space="0" w:color="000000"/>
            </w:tcBorders>
          </w:tcPr>
          <w:p w14:paraId="316F7F49"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üniversite takımı/topluluğu üyesidir veya yerel bir sergi/gösteride yer almıştır.</w:t>
            </w:r>
          </w:p>
        </w:tc>
        <w:tc>
          <w:tcPr>
            <w:tcW w:w="1886" w:type="dxa"/>
            <w:tcBorders>
              <w:top w:val="single" w:sz="8" w:space="0" w:color="000000"/>
              <w:left w:val="single" w:sz="8" w:space="0" w:color="000000"/>
              <w:bottom w:val="single" w:sz="8" w:space="0" w:color="000000"/>
              <w:right w:val="single" w:sz="8" w:space="0" w:color="000000"/>
            </w:tcBorders>
          </w:tcPr>
          <w:p w14:paraId="1D72D29D"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bölgesel bir yarışmada/etkinlikte (spor, sanat, kültür) üniversiteyi temsil etmiştir.</w:t>
            </w:r>
          </w:p>
        </w:tc>
        <w:tc>
          <w:tcPr>
            <w:tcW w:w="2264" w:type="dxa"/>
            <w:tcBorders>
              <w:top w:val="single" w:sz="8" w:space="0" w:color="000000"/>
              <w:left w:val="single" w:sz="8" w:space="0" w:color="000000"/>
              <w:bottom w:val="single" w:sz="8" w:space="0" w:color="000000"/>
              <w:right w:val="single" w:sz="8" w:space="0" w:color="000000"/>
            </w:tcBorders>
          </w:tcPr>
          <w:p w14:paraId="59068243"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ulusal bir yarışmada/etkinlikte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xml:space="preserve">. Türkiye Şampiyonası, TRT yarışması) üniversiteyi temsil ederek </w:t>
            </w:r>
            <w:r>
              <w:rPr>
                <w:rFonts w:ascii="Times New Roman" w:hAnsi="Times New Roman" w:cs="Times New Roman"/>
                <w:i/>
                <w:sz w:val="18"/>
                <w:szCs w:val="18"/>
              </w:rPr>
              <w:t>derece almıştır</w:t>
            </w:r>
            <w:r>
              <w:rPr>
                <w:rFonts w:ascii="Times New Roman" w:hAnsi="Times New Roman" w:cs="Times New Roman"/>
                <w:sz w:val="18"/>
                <w:szCs w:val="18"/>
              </w:rPr>
              <w:t xml:space="preserve"> VEYA resmi "Öğrenci Elçisi" olarak belirli bir saat/faaliyet kotasını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30 saat, 3 farklı faaliyet türü) tamamlamıştır.</w:t>
            </w:r>
          </w:p>
        </w:tc>
        <w:tc>
          <w:tcPr>
            <w:tcW w:w="2776" w:type="dxa"/>
            <w:tcBorders>
              <w:top w:val="single" w:sz="8" w:space="0" w:color="000000"/>
              <w:left w:val="single" w:sz="8" w:space="0" w:color="000000"/>
              <w:bottom w:val="single" w:sz="8" w:space="0" w:color="000000"/>
              <w:right w:val="single" w:sz="8" w:space="0" w:color="000000"/>
            </w:tcBorders>
          </w:tcPr>
          <w:p w14:paraId="69C02B24"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sz w:val="18"/>
                <w:szCs w:val="18"/>
              </w:rPr>
              <w:t>Aday, uluslararası bir müsabaka/festivalde (</w:t>
            </w:r>
            <w:proofErr w:type="spellStart"/>
            <w:r>
              <w:rPr>
                <w:rFonts w:ascii="Times New Roman" w:hAnsi="Times New Roman" w:cs="Times New Roman"/>
                <w:sz w:val="18"/>
                <w:szCs w:val="18"/>
              </w:rPr>
              <w:t>örn</w:t>
            </w:r>
            <w:proofErr w:type="spellEnd"/>
            <w:r>
              <w:rPr>
                <w:rFonts w:ascii="Times New Roman" w:hAnsi="Times New Roman" w:cs="Times New Roman"/>
                <w:sz w:val="18"/>
                <w:szCs w:val="18"/>
              </w:rPr>
              <w:t xml:space="preserve">. Dünya/Avrupa Şampiyonası) üniversiteyi/ülkeyi </w:t>
            </w:r>
            <w:r>
              <w:rPr>
                <w:rFonts w:ascii="Times New Roman" w:hAnsi="Times New Roman" w:cs="Times New Roman"/>
                <w:i/>
                <w:sz w:val="18"/>
                <w:szCs w:val="18"/>
              </w:rPr>
              <w:t>temsil etmiş ve/veya derece almıştır</w:t>
            </w:r>
            <w:r>
              <w:rPr>
                <w:rFonts w:ascii="Times New Roman" w:hAnsi="Times New Roman" w:cs="Times New Roman"/>
                <w:sz w:val="18"/>
                <w:szCs w:val="18"/>
              </w:rPr>
              <w:t xml:space="preserve"> VEYA "Uluslararası Elçi" olarak "dünya çapında müstakbel öğrencilere sunumlar yapmak" gibi üst düzey temsil görevlerini kanıtlarıyla yerine getirmiştir.</w:t>
            </w:r>
          </w:p>
        </w:tc>
      </w:tr>
      <w:tr w:rsidR="00CA3EEE" w14:paraId="4ADB8F62" w14:textId="77777777">
        <w:tc>
          <w:tcPr>
            <w:tcW w:w="1123" w:type="dxa"/>
            <w:tcBorders>
              <w:top w:val="single" w:sz="8" w:space="0" w:color="000000"/>
              <w:left w:val="single" w:sz="8" w:space="0" w:color="000000"/>
              <w:bottom w:val="single" w:sz="8" w:space="0" w:color="000000"/>
              <w:right w:val="single" w:sz="8" w:space="0" w:color="000000"/>
            </w:tcBorders>
          </w:tcPr>
          <w:p w14:paraId="23DBC414"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GENEL TOPLAM</w:t>
            </w:r>
          </w:p>
        </w:tc>
        <w:tc>
          <w:tcPr>
            <w:tcW w:w="1309" w:type="dxa"/>
            <w:tcBorders>
              <w:top w:val="single" w:sz="8" w:space="0" w:color="000000"/>
              <w:left w:val="single" w:sz="8" w:space="0" w:color="000000"/>
              <w:bottom w:val="single" w:sz="8" w:space="0" w:color="000000"/>
              <w:right w:val="single" w:sz="8" w:space="0" w:color="000000"/>
            </w:tcBorders>
          </w:tcPr>
          <w:p w14:paraId="40FDF594" w14:textId="77777777" w:rsidR="00CA3EEE" w:rsidRDefault="00A2252E">
            <w:pPr>
              <w:pStyle w:val="normal1"/>
              <w:jc w:val="both"/>
              <w:rPr>
                <w:rFonts w:ascii="Times New Roman" w:hAnsi="Times New Roman" w:cs="Times New Roman"/>
                <w:sz w:val="18"/>
                <w:szCs w:val="18"/>
              </w:rPr>
            </w:pPr>
            <w:r>
              <w:rPr>
                <w:rFonts w:ascii="Times New Roman" w:hAnsi="Times New Roman" w:cs="Times New Roman"/>
                <w:b/>
                <w:sz w:val="18"/>
                <w:szCs w:val="18"/>
              </w:rPr>
              <w:t>(100 Puan)</w:t>
            </w:r>
          </w:p>
        </w:tc>
        <w:tc>
          <w:tcPr>
            <w:tcW w:w="1306" w:type="dxa"/>
            <w:tcBorders>
              <w:top w:val="single" w:sz="8" w:space="0" w:color="000000"/>
              <w:left w:val="single" w:sz="8" w:space="0" w:color="000000"/>
              <w:bottom w:val="single" w:sz="8" w:space="0" w:color="000000"/>
              <w:right w:val="single" w:sz="8" w:space="0" w:color="000000"/>
            </w:tcBorders>
          </w:tcPr>
          <w:p w14:paraId="69C2FF16" w14:textId="77777777" w:rsidR="00CA3EEE" w:rsidRDefault="00CA3EEE">
            <w:pPr>
              <w:pStyle w:val="normal1"/>
              <w:jc w:val="both"/>
              <w:rPr>
                <w:rFonts w:ascii="Times New Roman" w:hAnsi="Times New Roman" w:cs="Times New Roman"/>
                <w:b/>
                <w:sz w:val="18"/>
                <w:szCs w:val="18"/>
              </w:rPr>
            </w:pPr>
          </w:p>
        </w:tc>
        <w:tc>
          <w:tcPr>
            <w:tcW w:w="1810" w:type="dxa"/>
            <w:tcBorders>
              <w:top w:val="single" w:sz="8" w:space="0" w:color="000000"/>
              <w:left w:val="single" w:sz="8" w:space="0" w:color="000000"/>
              <w:bottom w:val="single" w:sz="8" w:space="0" w:color="000000"/>
              <w:right w:val="single" w:sz="8" w:space="0" w:color="000000"/>
            </w:tcBorders>
          </w:tcPr>
          <w:p w14:paraId="78C0E467" w14:textId="77777777" w:rsidR="00CA3EEE" w:rsidRDefault="00CA3EEE">
            <w:pPr>
              <w:pStyle w:val="normal1"/>
              <w:jc w:val="both"/>
              <w:rPr>
                <w:rFonts w:ascii="Times New Roman" w:hAnsi="Times New Roman" w:cs="Times New Roman"/>
                <w:b/>
                <w:sz w:val="18"/>
                <w:szCs w:val="18"/>
              </w:rPr>
            </w:pPr>
          </w:p>
        </w:tc>
        <w:tc>
          <w:tcPr>
            <w:tcW w:w="1886" w:type="dxa"/>
            <w:tcBorders>
              <w:top w:val="single" w:sz="8" w:space="0" w:color="000000"/>
              <w:left w:val="single" w:sz="8" w:space="0" w:color="000000"/>
              <w:bottom w:val="single" w:sz="8" w:space="0" w:color="000000"/>
              <w:right w:val="single" w:sz="8" w:space="0" w:color="000000"/>
            </w:tcBorders>
          </w:tcPr>
          <w:p w14:paraId="1B073576" w14:textId="77777777" w:rsidR="00CA3EEE" w:rsidRDefault="00CA3EEE">
            <w:pPr>
              <w:pStyle w:val="normal1"/>
              <w:jc w:val="both"/>
              <w:rPr>
                <w:rFonts w:ascii="Times New Roman" w:hAnsi="Times New Roman" w:cs="Times New Roman"/>
                <w:b/>
                <w:sz w:val="18"/>
                <w:szCs w:val="18"/>
              </w:rPr>
            </w:pPr>
          </w:p>
        </w:tc>
        <w:tc>
          <w:tcPr>
            <w:tcW w:w="2264" w:type="dxa"/>
            <w:tcBorders>
              <w:top w:val="single" w:sz="8" w:space="0" w:color="000000"/>
              <w:left w:val="single" w:sz="8" w:space="0" w:color="000000"/>
              <w:bottom w:val="single" w:sz="8" w:space="0" w:color="000000"/>
              <w:right w:val="single" w:sz="8" w:space="0" w:color="000000"/>
            </w:tcBorders>
          </w:tcPr>
          <w:p w14:paraId="7E9AB4DF" w14:textId="77777777" w:rsidR="00CA3EEE" w:rsidRDefault="00CA3EEE">
            <w:pPr>
              <w:pStyle w:val="normal1"/>
              <w:jc w:val="both"/>
              <w:rPr>
                <w:rFonts w:ascii="Times New Roman" w:hAnsi="Times New Roman" w:cs="Times New Roman"/>
                <w:b/>
                <w:sz w:val="18"/>
                <w:szCs w:val="18"/>
              </w:rPr>
            </w:pPr>
          </w:p>
        </w:tc>
        <w:tc>
          <w:tcPr>
            <w:tcW w:w="2776" w:type="dxa"/>
            <w:tcBorders>
              <w:top w:val="single" w:sz="8" w:space="0" w:color="000000"/>
              <w:left w:val="single" w:sz="8" w:space="0" w:color="000000"/>
              <w:bottom w:val="single" w:sz="8" w:space="0" w:color="000000"/>
              <w:right w:val="single" w:sz="8" w:space="0" w:color="000000"/>
            </w:tcBorders>
          </w:tcPr>
          <w:p w14:paraId="1019DA62" w14:textId="77777777" w:rsidR="00CA3EEE" w:rsidRDefault="00CA3EEE">
            <w:pPr>
              <w:pStyle w:val="normal1"/>
              <w:jc w:val="both"/>
              <w:rPr>
                <w:rFonts w:ascii="Times New Roman" w:hAnsi="Times New Roman" w:cs="Times New Roman"/>
                <w:b/>
                <w:sz w:val="18"/>
                <w:szCs w:val="18"/>
              </w:rPr>
            </w:pPr>
          </w:p>
        </w:tc>
      </w:tr>
    </w:tbl>
    <w:p w14:paraId="64187BC4" w14:textId="77777777" w:rsidR="00CA3EEE" w:rsidRDefault="00A2252E">
      <w:pPr>
        <w:pStyle w:val="normal1"/>
        <w:jc w:val="both"/>
        <w:rPr>
          <w:rFonts w:ascii="Times New Roman" w:hAnsi="Times New Roman" w:cs="Times New Roman"/>
          <w:sz w:val="24"/>
          <w:szCs w:val="24"/>
        </w:rPr>
      </w:pPr>
      <w:r>
        <w:rPr>
          <w:rFonts w:ascii="Times New Roman" w:hAnsi="Times New Roman" w:cs="Times New Roman"/>
          <w:b/>
          <w:sz w:val="24"/>
          <w:szCs w:val="24"/>
        </w:rPr>
        <w:t>Tablo 2: Örnek Öğrenci Ödülü Standart Adaylık Paketi Yönergesi</w:t>
      </w:r>
    </w:p>
    <w:tbl>
      <w:tblPr>
        <w:tblStyle w:val="TableNormal0"/>
        <w:tblW w:w="12474" w:type="dxa"/>
        <w:tblInd w:w="0" w:type="dxa"/>
        <w:tblLayout w:type="fixed"/>
        <w:tblCellMar>
          <w:top w:w="0" w:type="dxa"/>
          <w:left w:w="10" w:type="dxa"/>
          <w:bottom w:w="0" w:type="dxa"/>
          <w:right w:w="10" w:type="dxa"/>
        </w:tblCellMar>
        <w:tblLook w:val="0600" w:firstRow="0" w:lastRow="0" w:firstColumn="0" w:lastColumn="0" w:noHBand="1" w:noVBand="1"/>
      </w:tblPr>
      <w:tblGrid>
        <w:gridCol w:w="2377"/>
        <w:gridCol w:w="4079"/>
        <w:gridCol w:w="6018"/>
      </w:tblGrid>
      <w:tr w:rsidR="00CA3EEE" w14:paraId="555BCBA1" w14:textId="77777777">
        <w:trPr>
          <w:tblHeader/>
        </w:trPr>
        <w:tc>
          <w:tcPr>
            <w:tcW w:w="2377" w:type="dxa"/>
            <w:tcBorders>
              <w:top w:val="single" w:sz="8" w:space="0" w:color="000000"/>
              <w:left w:val="single" w:sz="8" w:space="0" w:color="000000"/>
              <w:bottom w:val="single" w:sz="8" w:space="0" w:color="000000"/>
              <w:right w:val="single" w:sz="8" w:space="0" w:color="000000"/>
            </w:tcBorders>
          </w:tcPr>
          <w:p w14:paraId="1A50EDE4"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Bileşen</w:t>
            </w:r>
          </w:p>
        </w:tc>
        <w:tc>
          <w:tcPr>
            <w:tcW w:w="4079" w:type="dxa"/>
            <w:tcBorders>
              <w:top w:val="single" w:sz="8" w:space="0" w:color="000000"/>
              <w:left w:val="single" w:sz="8" w:space="0" w:color="000000"/>
              <w:bottom w:val="single" w:sz="8" w:space="0" w:color="000000"/>
              <w:right w:val="single" w:sz="8" w:space="0" w:color="000000"/>
            </w:tcBorders>
          </w:tcPr>
          <w:p w14:paraId="2DC2F595"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Açıklama</w:t>
            </w:r>
          </w:p>
        </w:tc>
        <w:tc>
          <w:tcPr>
            <w:tcW w:w="6018" w:type="dxa"/>
            <w:tcBorders>
              <w:top w:val="single" w:sz="8" w:space="0" w:color="000000"/>
              <w:left w:val="single" w:sz="8" w:space="0" w:color="000000"/>
              <w:bottom w:val="single" w:sz="8" w:space="0" w:color="000000"/>
              <w:right w:val="single" w:sz="8" w:space="0" w:color="000000"/>
            </w:tcBorders>
          </w:tcPr>
          <w:p w14:paraId="2B541FFC"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Amaç ve Uluslararası Dayanak</w:t>
            </w:r>
          </w:p>
        </w:tc>
      </w:tr>
      <w:tr w:rsidR="00CA3EEE" w14:paraId="21754B50" w14:textId="77777777">
        <w:tc>
          <w:tcPr>
            <w:tcW w:w="2377" w:type="dxa"/>
            <w:tcBorders>
              <w:top w:val="single" w:sz="8" w:space="0" w:color="000000"/>
              <w:left w:val="single" w:sz="8" w:space="0" w:color="000000"/>
              <w:bottom w:val="single" w:sz="8" w:space="0" w:color="000000"/>
              <w:right w:val="single" w:sz="8" w:space="0" w:color="000000"/>
            </w:tcBorders>
          </w:tcPr>
          <w:p w14:paraId="3D9FCB76"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Belge 1: Aday Gösteren Birimin/Kişinin Gerekçeli Mektubu</w:t>
            </w:r>
          </w:p>
        </w:tc>
        <w:tc>
          <w:tcPr>
            <w:tcW w:w="4079" w:type="dxa"/>
            <w:tcBorders>
              <w:top w:val="single" w:sz="8" w:space="0" w:color="000000"/>
              <w:left w:val="single" w:sz="8" w:space="0" w:color="000000"/>
              <w:bottom w:val="single" w:sz="8" w:space="0" w:color="000000"/>
              <w:right w:val="single" w:sz="8" w:space="0" w:color="000000"/>
            </w:tcBorders>
          </w:tcPr>
          <w:p w14:paraId="364D3DE4"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Adayı (birim, bölüm başkanı veya akademik danışman tarafından) ödüle aday gösteren resmi yazı (</w:t>
            </w:r>
            <w:proofErr w:type="spellStart"/>
            <w:r>
              <w:rPr>
                <w:rFonts w:ascii="Times New Roman" w:hAnsi="Times New Roman" w:cs="Times New Roman"/>
                <w:sz w:val="18"/>
                <w:szCs w:val="20"/>
              </w:rPr>
              <w:t>Maks</w:t>
            </w:r>
            <w:proofErr w:type="spellEnd"/>
            <w:r>
              <w:rPr>
                <w:rFonts w:ascii="Times New Roman" w:hAnsi="Times New Roman" w:cs="Times New Roman"/>
                <w:sz w:val="18"/>
                <w:szCs w:val="20"/>
              </w:rPr>
              <w:t>. 2 sayfa).</w:t>
            </w:r>
          </w:p>
        </w:tc>
        <w:tc>
          <w:tcPr>
            <w:tcW w:w="6018" w:type="dxa"/>
            <w:tcBorders>
              <w:top w:val="single" w:sz="8" w:space="0" w:color="000000"/>
              <w:left w:val="single" w:sz="8" w:space="0" w:color="000000"/>
              <w:bottom w:val="single" w:sz="8" w:space="0" w:color="000000"/>
              <w:right w:val="single" w:sz="8" w:space="0" w:color="000000"/>
            </w:tcBorders>
          </w:tcPr>
          <w:p w14:paraId="4C4C2D5E"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Adayın iddialarını kurumsal bir perspektiften doğrulamak ve adayın katkılarının kurum tarafından nasıl görüldüğünü anlamak.</w:t>
            </w:r>
          </w:p>
        </w:tc>
      </w:tr>
      <w:tr w:rsidR="00CA3EEE" w14:paraId="450CC4C3" w14:textId="77777777">
        <w:tc>
          <w:tcPr>
            <w:tcW w:w="2377" w:type="dxa"/>
            <w:tcBorders>
              <w:top w:val="single" w:sz="8" w:space="0" w:color="000000"/>
              <w:left w:val="single" w:sz="8" w:space="0" w:color="000000"/>
              <w:bottom w:val="single" w:sz="8" w:space="0" w:color="000000"/>
              <w:right w:val="single" w:sz="8" w:space="0" w:color="000000"/>
            </w:tcBorders>
          </w:tcPr>
          <w:p w14:paraId="2BD6FF93"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Belge 2: Adayın Yansıtıcı Katkı Beyanı (</w:t>
            </w:r>
            <w:proofErr w:type="spellStart"/>
            <w:r>
              <w:rPr>
                <w:rFonts w:ascii="Times New Roman" w:hAnsi="Times New Roman" w:cs="Times New Roman"/>
                <w:b/>
                <w:sz w:val="18"/>
                <w:szCs w:val="20"/>
              </w:rPr>
              <w:t>Reflective</w:t>
            </w:r>
            <w:proofErr w:type="spellEnd"/>
            <w:r>
              <w:rPr>
                <w:rFonts w:ascii="Times New Roman" w:hAnsi="Times New Roman" w:cs="Times New Roman"/>
                <w:b/>
                <w:sz w:val="18"/>
                <w:szCs w:val="20"/>
              </w:rPr>
              <w:t xml:space="preserve"> Statement)</w:t>
            </w:r>
          </w:p>
        </w:tc>
        <w:tc>
          <w:tcPr>
            <w:tcW w:w="4079" w:type="dxa"/>
            <w:tcBorders>
              <w:top w:val="single" w:sz="8" w:space="0" w:color="000000"/>
              <w:left w:val="single" w:sz="8" w:space="0" w:color="000000"/>
              <w:bottom w:val="single" w:sz="8" w:space="0" w:color="000000"/>
              <w:right w:val="single" w:sz="8" w:space="0" w:color="000000"/>
            </w:tcBorders>
          </w:tcPr>
          <w:p w14:paraId="72177720"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 xml:space="preserve">Adayın kendi kaleminden, rubrikteki (Tablo 1) "Bilime Katkı" ve "Topluma Katkı" alanlarında </w:t>
            </w:r>
            <w:r>
              <w:rPr>
                <w:rFonts w:ascii="Times New Roman" w:hAnsi="Times New Roman" w:cs="Times New Roman"/>
                <w:i/>
                <w:sz w:val="18"/>
                <w:szCs w:val="20"/>
              </w:rPr>
              <w:t>neden</w:t>
            </w:r>
            <w:r>
              <w:rPr>
                <w:rFonts w:ascii="Times New Roman" w:hAnsi="Times New Roman" w:cs="Times New Roman"/>
                <w:sz w:val="18"/>
                <w:szCs w:val="20"/>
              </w:rPr>
              <w:t xml:space="preserve">, </w:t>
            </w:r>
            <w:r>
              <w:rPr>
                <w:rFonts w:ascii="Times New Roman" w:hAnsi="Times New Roman" w:cs="Times New Roman"/>
                <w:i/>
                <w:sz w:val="18"/>
                <w:szCs w:val="20"/>
              </w:rPr>
              <w:t>nasıl</w:t>
            </w:r>
            <w:r>
              <w:rPr>
                <w:rFonts w:ascii="Times New Roman" w:hAnsi="Times New Roman" w:cs="Times New Roman"/>
                <w:sz w:val="18"/>
                <w:szCs w:val="20"/>
              </w:rPr>
              <w:t xml:space="preserve"> ve </w:t>
            </w:r>
            <w:r>
              <w:rPr>
                <w:rFonts w:ascii="Times New Roman" w:hAnsi="Times New Roman" w:cs="Times New Roman"/>
                <w:i/>
                <w:sz w:val="18"/>
                <w:szCs w:val="20"/>
              </w:rPr>
              <w:t>hangi etkiyle</w:t>
            </w:r>
            <w:r>
              <w:rPr>
                <w:rFonts w:ascii="Times New Roman" w:hAnsi="Times New Roman" w:cs="Times New Roman"/>
                <w:sz w:val="18"/>
                <w:szCs w:val="20"/>
              </w:rPr>
              <w:t xml:space="preserve"> faaliyetlerde bulunduğunu açıklayan yansıtıcı bir deneme (</w:t>
            </w:r>
            <w:proofErr w:type="spellStart"/>
            <w:r>
              <w:rPr>
                <w:rFonts w:ascii="Times New Roman" w:hAnsi="Times New Roman" w:cs="Times New Roman"/>
                <w:sz w:val="18"/>
                <w:szCs w:val="20"/>
              </w:rPr>
              <w:t>Maks</w:t>
            </w:r>
            <w:proofErr w:type="spellEnd"/>
            <w:r>
              <w:rPr>
                <w:rFonts w:ascii="Times New Roman" w:hAnsi="Times New Roman" w:cs="Times New Roman"/>
                <w:sz w:val="18"/>
                <w:szCs w:val="20"/>
              </w:rPr>
              <w:t>. 2-3 sayfa).</w:t>
            </w:r>
          </w:p>
        </w:tc>
        <w:tc>
          <w:tcPr>
            <w:tcW w:w="6018" w:type="dxa"/>
            <w:tcBorders>
              <w:top w:val="single" w:sz="8" w:space="0" w:color="000000"/>
              <w:left w:val="single" w:sz="8" w:space="0" w:color="000000"/>
              <w:bottom w:val="single" w:sz="8" w:space="0" w:color="000000"/>
              <w:right w:val="single" w:sz="8" w:space="0" w:color="000000"/>
            </w:tcBorders>
          </w:tcPr>
          <w:p w14:paraId="094206D5"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Bu, adayın "otantik sesini" duymak için kritik bir belgedir. Amaç, sadece ne yaptığını değil, bu süreçten ne öğrendiğini, motivasyonunu, karşılaştığı zorlukları ve yarattığı etkiye dair kişisel analizini görmektir.</w:t>
            </w:r>
          </w:p>
        </w:tc>
      </w:tr>
      <w:tr w:rsidR="00CA3EEE" w14:paraId="6B38CEA3" w14:textId="77777777">
        <w:tc>
          <w:tcPr>
            <w:tcW w:w="2377" w:type="dxa"/>
            <w:tcBorders>
              <w:top w:val="single" w:sz="8" w:space="0" w:color="000000"/>
              <w:left w:val="single" w:sz="8" w:space="0" w:color="000000"/>
              <w:bottom w:val="single" w:sz="8" w:space="0" w:color="000000"/>
              <w:right w:val="single" w:sz="8" w:space="0" w:color="000000"/>
            </w:tcBorders>
          </w:tcPr>
          <w:p w14:paraId="15E54D33"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Belge 3: Yapılandırılmış Özgeçmiş (CV)</w:t>
            </w:r>
          </w:p>
        </w:tc>
        <w:tc>
          <w:tcPr>
            <w:tcW w:w="4079" w:type="dxa"/>
            <w:tcBorders>
              <w:top w:val="single" w:sz="8" w:space="0" w:color="000000"/>
              <w:left w:val="single" w:sz="8" w:space="0" w:color="000000"/>
              <w:bottom w:val="single" w:sz="8" w:space="0" w:color="000000"/>
              <w:right w:val="single" w:sz="8" w:space="0" w:color="000000"/>
            </w:tcBorders>
          </w:tcPr>
          <w:p w14:paraId="18CF67A2"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Adayın rubrikle ilgili faaliyetlerini (yayınlar, projeler, liderlik rolleri, gönüllülük, temsil görevleri) listeleyen standart CV (</w:t>
            </w:r>
            <w:proofErr w:type="spellStart"/>
            <w:r>
              <w:rPr>
                <w:rFonts w:ascii="Times New Roman" w:hAnsi="Times New Roman" w:cs="Times New Roman"/>
                <w:sz w:val="18"/>
                <w:szCs w:val="20"/>
              </w:rPr>
              <w:t>Maks</w:t>
            </w:r>
            <w:proofErr w:type="spellEnd"/>
            <w:r>
              <w:rPr>
                <w:rFonts w:ascii="Times New Roman" w:hAnsi="Times New Roman" w:cs="Times New Roman"/>
                <w:sz w:val="18"/>
                <w:szCs w:val="20"/>
              </w:rPr>
              <w:t>. 5 sayfa).</w:t>
            </w:r>
          </w:p>
        </w:tc>
        <w:tc>
          <w:tcPr>
            <w:tcW w:w="6018" w:type="dxa"/>
            <w:tcBorders>
              <w:top w:val="single" w:sz="8" w:space="0" w:color="000000"/>
              <w:left w:val="single" w:sz="8" w:space="0" w:color="000000"/>
              <w:bottom w:val="single" w:sz="8" w:space="0" w:color="000000"/>
              <w:right w:val="single" w:sz="8" w:space="0" w:color="000000"/>
            </w:tcBorders>
          </w:tcPr>
          <w:p w14:paraId="67C77DFA"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Faaliyetlerin kapsamını ve süresini (</w:t>
            </w:r>
            <w:proofErr w:type="spellStart"/>
            <w:r>
              <w:rPr>
                <w:rFonts w:ascii="Times New Roman" w:hAnsi="Times New Roman" w:cs="Times New Roman"/>
                <w:sz w:val="18"/>
                <w:szCs w:val="20"/>
              </w:rPr>
              <w:t>örn</w:t>
            </w:r>
            <w:proofErr w:type="spellEnd"/>
            <w:r>
              <w:rPr>
                <w:rFonts w:ascii="Times New Roman" w:hAnsi="Times New Roman" w:cs="Times New Roman"/>
                <w:sz w:val="18"/>
                <w:szCs w:val="20"/>
              </w:rPr>
              <w:t>. B1 kriteri için) hızlıca görmek.</w:t>
            </w:r>
          </w:p>
        </w:tc>
      </w:tr>
      <w:tr w:rsidR="00CA3EEE" w14:paraId="1DE54FDD" w14:textId="77777777">
        <w:tc>
          <w:tcPr>
            <w:tcW w:w="2377" w:type="dxa"/>
            <w:tcBorders>
              <w:top w:val="single" w:sz="8" w:space="0" w:color="000000"/>
              <w:left w:val="single" w:sz="8" w:space="0" w:color="000000"/>
              <w:bottom w:val="single" w:sz="8" w:space="0" w:color="000000"/>
              <w:right w:val="single" w:sz="8" w:space="0" w:color="000000"/>
            </w:tcBorders>
          </w:tcPr>
          <w:p w14:paraId="7D5C35DA"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Belge 4: Etki Portfolyosu (Kanıt Dosyası)</w:t>
            </w:r>
          </w:p>
        </w:tc>
        <w:tc>
          <w:tcPr>
            <w:tcW w:w="4079" w:type="dxa"/>
            <w:tcBorders>
              <w:top w:val="single" w:sz="8" w:space="0" w:color="000000"/>
              <w:left w:val="single" w:sz="8" w:space="0" w:color="000000"/>
              <w:bottom w:val="single" w:sz="8" w:space="0" w:color="000000"/>
              <w:right w:val="single" w:sz="8" w:space="0" w:color="000000"/>
            </w:tcBorders>
          </w:tcPr>
          <w:p w14:paraId="558AE8F3"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(En Kritik Belge)</w:t>
            </w:r>
            <w:r>
              <w:rPr>
                <w:rFonts w:ascii="Times New Roman" w:hAnsi="Times New Roman" w:cs="Times New Roman"/>
                <w:sz w:val="18"/>
                <w:szCs w:val="20"/>
              </w:rPr>
              <w:t xml:space="preserve"> Adayın rubrikteki (Tablo 1) iddialarını destekleyen </w:t>
            </w:r>
            <w:r>
              <w:rPr>
                <w:rFonts w:ascii="Times New Roman" w:hAnsi="Times New Roman" w:cs="Times New Roman"/>
                <w:i/>
                <w:sz w:val="18"/>
                <w:szCs w:val="20"/>
              </w:rPr>
              <w:t>somut kanıtlar</w:t>
            </w:r>
            <w:r>
              <w:rPr>
                <w:rFonts w:ascii="Times New Roman" w:hAnsi="Times New Roman" w:cs="Times New Roman"/>
                <w:sz w:val="18"/>
                <w:szCs w:val="20"/>
              </w:rPr>
              <w:t>. Bu, tek bir PDF dosyası olarak (</w:t>
            </w:r>
            <w:proofErr w:type="spellStart"/>
            <w:r>
              <w:rPr>
                <w:rFonts w:ascii="Times New Roman" w:hAnsi="Times New Roman" w:cs="Times New Roman"/>
                <w:sz w:val="18"/>
                <w:szCs w:val="20"/>
              </w:rPr>
              <w:t>maks</w:t>
            </w:r>
            <w:proofErr w:type="spellEnd"/>
            <w:r>
              <w:rPr>
                <w:rFonts w:ascii="Times New Roman" w:hAnsi="Times New Roman" w:cs="Times New Roman"/>
                <w:sz w:val="18"/>
                <w:szCs w:val="20"/>
              </w:rPr>
              <w:t>. 10-15 sayfa) sunulmalıdır.</w:t>
            </w:r>
          </w:p>
        </w:tc>
        <w:tc>
          <w:tcPr>
            <w:tcW w:w="6018" w:type="dxa"/>
            <w:tcBorders>
              <w:top w:val="single" w:sz="8" w:space="0" w:color="000000"/>
              <w:left w:val="single" w:sz="8" w:space="0" w:color="000000"/>
              <w:bottom w:val="single" w:sz="8" w:space="0" w:color="000000"/>
              <w:right w:val="single" w:sz="8" w:space="0" w:color="000000"/>
            </w:tcBorders>
          </w:tcPr>
          <w:p w14:paraId="4D179CC0"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 xml:space="preserve">Bu dosya, değerlendirmeyi anekdottan analitiğe taşır. İçermesi gerekenler: - </w:t>
            </w:r>
            <w:r>
              <w:rPr>
                <w:rFonts w:ascii="Times New Roman" w:hAnsi="Times New Roman" w:cs="Times New Roman"/>
                <w:b/>
                <w:sz w:val="18"/>
                <w:szCs w:val="20"/>
              </w:rPr>
              <w:t>Bilimsel Kanıt (A1, A2, A3):</w:t>
            </w:r>
            <w:r>
              <w:rPr>
                <w:rFonts w:ascii="Times New Roman" w:hAnsi="Times New Roman" w:cs="Times New Roman"/>
                <w:sz w:val="18"/>
                <w:szCs w:val="20"/>
              </w:rPr>
              <w:t xml:space="preserve"> Yayınların/bildirilerin kapak sayfaları, proje kabul mektupları, patent belgeleri. - </w:t>
            </w:r>
            <w:r>
              <w:rPr>
                <w:rFonts w:ascii="Times New Roman" w:hAnsi="Times New Roman" w:cs="Times New Roman"/>
                <w:b/>
                <w:sz w:val="18"/>
                <w:szCs w:val="20"/>
              </w:rPr>
              <w:t>Toplumsal Etki Kanıtı (B1, B2):</w:t>
            </w:r>
            <w:r>
              <w:rPr>
                <w:rFonts w:ascii="Times New Roman" w:hAnsi="Times New Roman" w:cs="Times New Roman"/>
                <w:sz w:val="18"/>
                <w:szCs w:val="20"/>
              </w:rPr>
              <w:t xml:space="preserve"> "Hizmet verilen topluluk üzerindeki etkinin kanıtı". Bu kanıtlar "nicel" olmalıdır (</w:t>
            </w:r>
            <w:proofErr w:type="spellStart"/>
            <w:r>
              <w:rPr>
                <w:rFonts w:ascii="Times New Roman" w:hAnsi="Times New Roman" w:cs="Times New Roman"/>
                <w:sz w:val="18"/>
                <w:szCs w:val="20"/>
              </w:rPr>
              <w:t>örn</w:t>
            </w:r>
            <w:proofErr w:type="spellEnd"/>
            <w:r>
              <w:rPr>
                <w:rFonts w:ascii="Times New Roman" w:hAnsi="Times New Roman" w:cs="Times New Roman"/>
                <w:sz w:val="18"/>
                <w:szCs w:val="20"/>
              </w:rPr>
              <w:t xml:space="preserve">. faydalanıcı anketleri, </w:t>
            </w:r>
            <w:proofErr w:type="spellStart"/>
            <w:r>
              <w:rPr>
                <w:rFonts w:ascii="Times New Roman" w:hAnsi="Times New Roman" w:cs="Times New Roman"/>
                <w:sz w:val="18"/>
                <w:szCs w:val="20"/>
              </w:rPr>
              <w:t>pre</w:t>
            </w:r>
            <w:proofErr w:type="spellEnd"/>
            <w:r>
              <w:rPr>
                <w:rFonts w:ascii="Times New Roman" w:hAnsi="Times New Roman" w:cs="Times New Roman"/>
                <w:sz w:val="18"/>
                <w:szCs w:val="20"/>
              </w:rPr>
              <w:t xml:space="preserve">/post test sonuçları, toplanan fon dökümü, basında çıkan haberler). - </w:t>
            </w:r>
            <w:r>
              <w:rPr>
                <w:rFonts w:ascii="Times New Roman" w:hAnsi="Times New Roman" w:cs="Times New Roman"/>
                <w:b/>
                <w:sz w:val="18"/>
                <w:szCs w:val="20"/>
              </w:rPr>
              <w:t>Liderlik Kanıtı (B1):</w:t>
            </w:r>
            <w:r>
              <w:rPr>
                <w:rFonts w:ascii="Times New Roman" w:hAnsi="Times New Roman" w:cs="Times New Roman"/>
                <w:sz w:val="18"/>
                <w:szCs w:val="20"/>
              </w:rPr>
              <w:t xml:space="preserve"> Düzenlenen etkinliğin afişi/programı, kurulan web sitesinin bağlantısı, resmi görev yazıları. - </w:t>
            </w:r>
            <w:r>
              <w:rPr>
                <w:rFonts w:ascii="Times New Roman" w:hAnsi="Times New Roman" w:cs="Times New Roman"/>
                <w:b/>
                <w:sz w:val="18"/>
                <w:szCs w:val="20"/>
              </w:rPr>
              <w:t>Temsil Kanıtı (B3):</w:t>
            </w:r>
            <w:r>
              <w:rPr>
                <w:rFonts w:ascii="Times New Roman" w:hAnsi="Times New Roman" w:cs="Times New Roman"/>
                <w:sz w:val="18"/>
                <w:szCs w:val="20"/>
              </w:rPr>
              <w:t xml:space="preserve"> Yarışma derecesi belgesi, Faaliyet kaydı veya milli sporcu belgesi.</w:t>
            </w:r>
          </w:p>
        </w:tc>
      </w:tr>
      <w:tr w:rsidR="00CA3EEE" w14:paraId="2A20C579" w14:textId="77777777">
        <w:tc>
          <w:tcPr>
            <w:tcW w:w="2377" w:type="dxa"/>
            <w:tcBorders>
              <w:top w:val="single" w:sz="8" w:space="0" w:color="000000"/>
              <w:left w:val="single" w:sz="8" w:space="0" w:color="000000"/>
              <w:bottom w:val="single" w:sz="8" w:space="0" w:color="000000"/>
              <w:right w:val="single" w:sz="8" w:space="0" w:color="000000"/>
            </w:tcBorders>
          </w:tcPr>
          <w:p w14:paraId="01358A29"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b/>
                <w:sz w:val="18"/>
                <w:szCs w:val="20"/>
              </w:rPr>
              <w:t>Belge 5: Destek Mektupları (</w:t>
            </w:r>
            <w:proofErr w:type="spellStart"/>
            <w:r>
              <w:rPr>
                <w:rFonts w:ascii="Times New Roman" w:hAnsi="Times New Roman" w:cs="Times New Roman"/>
                <w:b/>
                <w:sz w:val="18"/>
                <w:szCs w:val="20"/>
              </w:rPr>
              <w:t>Maks</w:t>
            </w:r>
            <w:proofErr w:type="spellEnd"/>
            <w:r>
              <w:rPr>
                <w:rFonts w:ascii="Times New Roman" w:hAnsi="Times New Roman" w:cs="Times New Roman"/>
                <w:b/>
                <w:sz w:val="18"/>
                <w:szCs w:val="20"/>
              </w:rPr>
              <w:t>. 2 adet)</w:t>
            </w:r>
          </w:p>
        </w:tc>
        <w:tc>
          <w:tcPr>
            <w:tcW w:w="4079" w:type="dxa"/>
            <w:tcBorders>
              <w:top w:val="single" w:sz="8" w:space="0" w:color="000000"/>
              <w:left w:val="single" w:sz="8" w:space="0" w:color="000000"/>
              <w:bottom w:val="single" w:sz="8" w:space="0" w:color="000000"/>
              <w:right w:val="single" w:sz="8" w:space="0" w:color="000000"/>
            </w:tcBorders>
          </w:tcPr>
          <w:p w14:paraId="7E01F532"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 xml:space="preserve">Adayın katkılarını doğrulayan destek mektupları. (Her biri </w:t>
            </w:r>
            <w:proofErr w:type="spellStart"/>
            <w:r>
              <w:rPr>
                <w:rFonts w:ascii="Times New Roman" w:hAnsi="Times New Roman" w:cs="Times New Roman"/>
                <w:sz w:val="18"/>
                <w:szCs w:val="20"/>
              </w:rPr>
              <w:t>maks</w:t>
            </w:r>
            <w:proofErr w:type="spellEnd"/>
            <w:r>
              <w:rPr>
                <w:rFonts w:ascii="Times New Roman" w:hAnsi="Times New Roman" w:cs="Times New Roman"/>
                <w:sz w:val="18"/>
                <w:szCs w:val="20"/>
              </w:rPr>
              <w:t>. 2 sayfa).</w:t>
            </w:r>
          </w:p>
        </w:tc>
        <w:tc>
          <w:tcPr>
            <w:tcW w:w="6018" w:type="dxa"/>
            <w:tcBorders>
              <w:top w:val="single" w:sz="8" w:space="0" w:color="000000"/>
              <w:left w:val="single" w:sz="8" w:space="0" w:color="000000"/>
              <w:bottom w:val="single" w:sz="8" w:space="0" w:color="000000"/>
              <w:right w:val="single" w:sz="8" w:space="0" w:color="000000"/>
            </w:tcBorders>
          </w:tcPr>
          <w:p w14:paraId="2C28891C" w14:textId="77777777" w:rsidR="00CA3EEE" w:rsidRDefault="00A2252E">
            <w:pPr>
              <w:pStyle w:val="normal1"/>
              <w:jc w:val="both"/>
              <w:rPr>
                <w:rFonts w:ascii="Times New Roman" w:hAnsi="Times New Roman" w:cs="Times New Roman"/>
                <w:sz w:val="18"/>
                <w:szCs w:val="20"/>
              </w:rPr>
            </w:pPr>
            <w:r>
              <w:rPr>
                <w:rFonts w:ascii="Times New Roman" w:hAnsi="Times New Roman" w:cs="Times New Roman"/>
                <w:sz w:val="18"/>
                <w:szCs w:val="20"/>
              </w:rPr>
              <w:t xml:space="preserve">Değerlendirmenin çok yönlü olması için mektuplardan </w:t>
            </w:r>
            <w:r>
              <w:rPr>
                <w:rFonts w:ascii="Times New Roman" w:hAnsi="Times New Roman" w:cs="Times New Roman"/>
                <w:i/>
                <w:sz w:val="18"/>
                <w:szCs w:val="20"/>
              </w:rPr>
              <w:t>en az birinin</w:t>
            </w:r>
            <w:r>
              <w:rPr>
                <w:rFonts w:ascii="Times New Roman" w:hAnsi="Times New Roman" w:cs="Times New Roman"/>
                <w:sz w:val="18"/>
                <w:szCs w:val="20"/>
              </w:rPr>
              <w:t xml:space="preserve"> üniversite dışından (</w:t>
            </w:r>
            <w:proofErr w:type="spellStart"/>
            <w:r>
              <w:rPr>
                <w:rFonts w:ascii="Times New Roman" w:hAnsi="Times New Roman" w:cs="Times New Roman"/>
                <w:sz w:val="18"/>
                <w:szCs w:val="20"/>
              </w:rPr>
              <w:t>örn</w:t>
            </w:r>
            <w:proofErr w:type="spellEnd"/>
            <w:r>
              <w:rPr>
                <w:rFonts w:ascii="Times New Roman" w:hAnsi="Times New Roman" w:cs="Times New Roman"/>
                <w:sz w:val="18"/>
                <w:szCs w:val="20"/>
              </w:rPr>
              <w:t>. hizmet verilen STK'nın yöneticisi, topluluk ortağı, proje paydaşı) gelmesi teşvik edilmelidir. Bu, etkinin "topluluk" tarafından da doğrulandığını gösterir.</w:t>
            </w:r>
          </w:p>
        </w:tc>
      </w:tr>
    </w:tbl>
    <w:p w14:paraId="464485AE" w14:textId="77777777" w:rsidR="00CA3EEE" w:rsidRDefault="00A2252E">
      <w:pPr>
        <w:pStyle w:val="Heading3"/>
        <w:spacing w:before="0" w:after="0"/>
        <w:jc w:val="both"/>
        <w:rPr>
          <w:rFonts w:ascii="Times New Roman" w:hAnsi="Times New Roman" w:cs="Times New Roman"/>
          <w:sz w:val="24"/>
          <w:szCs w:val="24"/>
        </w:rPr>
      </w:pPr>
      <w:r>
        <w:rPr>
          <w:rFonts w:ascii="Times New Roman" w:hAnsi="Times New Roman" w:cs="Times New Roman"/>
          <w:sz w:val="24"/>
          <w:szCs w:val="24"/>
        </w:rPr>
        <w:t>4.3. Komisyon için Değerlendirme Yönergesi</w:t>
      </w:r>
    </w:p>
    <w:p w14:paraId="4DC92C11" w14:textId="77777777" w:rsidR="00CA3EEE" w:rsidRDefault="00A2252E">
      <w:pPr>
        <w:pStyle w:val="normal1"/>
        <w:jc w:val="both"/>
        <w:rPr>
          <w:rFonts w:ascii="Times New Roman" w:hAnsi="Times New Roman" w:cs="Times New Roman"/>
          <w:sz w:val="24"/>
          <w:szCs w:val="24"/>
        </w:rPr>
      </w:pPr>
      <w:r>
        <w:rPr>
          <w:rFonts w:ascii="Times New Roman" w:hAnsi="Times New Roman" w:cs="Times New Roman"/>
          <w:sz w:val="24"/>
          <w:szCs w:val="24"/>
        </w:rPr>
        <w:t>Siirt Üniversitesi Öğrenci Ödül Değerlendirme Komisyonu'nun, bu rubriği en etkin şekilde kullanması için aşağıdaki adımları izlemesi tavsiye edilir:</w:t>
      </w:r>
    </w:p>
    <w:p w14:paraId="39AC696F" w14:textId="77777777" w:rsidR="00CA3EEE" w:rsidRDefault="00A2252E">
      <w:pPr>
        <w:pStyle w:val="normal1"/>
        <w:numPr>
          <w:ilvl w:val="0"/>
          <w:numId w:val="6"/>
        </w:numPr>
        <w:jc w:val="both"/>
        <w:rPr>
          <w:rFonts w:ascii="Times New Roman" w:hAnsi="Times New Roman" w:cs="Times New Roman"/>
          <w:sz w:val="24"/>
          <w:szCs w:val="24"/>
        </w:rPr>
      </w:pPr>
      <w:r>
        <w:rPr>
          <w:rFonts w:ascii="Times New Roman" w:hAnsi="Times New Roman" w:cs="Times New Roman"/>
          <w:b/>
          <w:sz w:val="24"/>
          <w:szCs w:val="24"/>
        </w:rPr>
        <w:lastRenderedPageBreak/>
        <w:t>Kalibrasyon:</w:t>
      </w:r>
      <w:r>
        <w:rPr>
          <w:rFonts w:ascii="Times New Roman" w:hAnsi="Times New Roman" w:cs="Times New Roman"/>
          <w:sz w:val="24"/>
          <w:szCs w:val="24"/>
        </w:rPr>
        <w:t xml:space="preserve"> Komisyon, değerlendirmeye başlamadan önce bu rubriği (Tablo 1) ve uluslararası dayanaklarını (Bölüm 2) incelemeli, puanlama seviyeleri (0-4) üzerinde ortak bir anlayış geliştirmelidir. ("İleri Düzey" (3 Puan) bir bilimsel katkı ile "İleri Düzey" bir toplumsal katkının ne anlama geldiği konusunda fikir birliğine varılmalıdır).</w:t>
      </w:r>
    </w:p>
    <w:p w14:paraId="26559853" w14:textId="77777777" w:rsidR="00CA3EEE" w:rsidRDefault="00A2252E">
      <w:pPr>
        <w:pStyle w:val="normal1"/>
        <w:numPr>
          <w:ilvl w:val="0"/>
          <w:numId w:val="6"/>
        </w:numPr>
        <w:jc w:val="both"/>
        <w:rPr>
          <w:rFonts w:ascii="Times New Roman" w:hAnsi="Times New Roman" w:cs="Times New Roman"/>
          <w:sz w:val="24"/>
          <w:szCs w:val="24"/>
        </w:rPr>
      </w:pPr>
      <w:r>
        <w:rPr>
          <w:rFonts w:ascii="Times New Roman" w:hAnsi="Times New Roman" w:cs="Times New Roman"/>
          <w:b/>
          <w:sz w:val="24"/>
          <w:szCs w:val="24"/>
        </w:rPr>
        <w:t>Kanıt Odaklılık:</w:t>
      </w:r>
      <w:r>
        <w:rPr>
          <w:rFonts w:ascii="Times New Roman" w:hAnsi="Times New Roman" w:cs="Times New Roman"/>
          <w:sz w:val="24"/>
          <w:szCs w:val="24"/>
        </w:rPr>
        <w:t xml:space="preserve"> Değerlendirme, adayın popülaritesi veya komisyon üyelerinin aday hakkındaki kişisel bilgisi üzerinden değil, </w:t>
      </w:r>
      <w:r>
        <w:rPr>
          <w:rFonts w:ascii="Times New Roman" w:hAnsi="Times New Roman" w:cs="Times New Roman"/>
          <w:i/>
          <w:sz w:val="24"/>
          <w:szCs w:val="24"/>
        </w:rPr>
        <w:t>sadece</w:t>
      </w:r>
      <w:r>
        <w:rPr>
          <w:rFonts w:ascii="Times New Roman" w:hAnsi="Times New Roman" w:cs="Times New Roman"/>
          <w:sz w:val="24"/>
          <w:szCs w:val="24"/>
        </w:rPr>
        <w:t xml:space="preserve"> Adaylık Paketi'nde (Tablo 2) sunulan </w:t>
      </w:r>
      <w:r>
        <w:rPr>
          <w:rFonts w:ascii="Times New Roman" w:hAnsi="Times New Roman" w:cs="Times New Roman"/>
          <w:i/>
          <w:sz w:val="24"/>
          <w:szCs w:val="24"/>
        </w:rPr>
        <w:t>kanıtlar</w:t>
      </w:r>
      <w:r>
        <w:rPr>
          <w:rFonts w:ascii="Times New Roman" w:hAnsi="Times New Roman" w:cs="Times New Roman"/>
          <w:sz w:val="24"/>
          <w:szCs w:val="24"/>
        </w:rPr>
        <w:t xml:space="preserve"> üzerinden yapılmalıdır. Eğer bir iddia (</w:t>
      </w:r>
      <w:proofErr w:type="spellStart"/>
      <w:r>
        <w:rPr>
          <w:rFonts w:ascii="Times New Roman" w:hAnsi="Times New Roman" w:cs="Times New Roman"/>
          <w:sz w:val="24"/>
          <w:szCs w:val="24"/>
        </w:rPr>
        <w:t>örn</w:t>
      </w:r>
      <w:proofErr w:type="spellEnd"/>
      <w:r>
        <w:rPr>
          <w:rFonts w:ascii="Times New Roman" w:hAnsi="Times New Roman" w:cs="Times New Roman"/>
          <w:sz w:val="24"/>
          <w:szCs w:val="24"/>
        </w:rPr>
        <w:t>. "toplulukta etki yarattım") portfolyoda (Belge 4) kanıtlanmamışsa, o kriter için puan (0 Puan) verilmemelidir.</w:t>
      </w:r>
    </w:p>
    <w:p w14:paraId="3CC16931" w14:textId="77777777" w:rsidR="00CA3EEE" w:rsidRDefault="00A2252E">
      <w:pPr>
        <w:pStyle w:val="normal1"/>
        <w:numPr>
          <w:ilvl w:val="0"/>
          <w:numId w:val="6"/>
        </w:numPr>
        <w:jc w:val="both"/>
        <w:rPr>
          <w:rFonts w:ascii="Times New Roman" w:hAnsi="Times New Roman" w:cs="Times New Roman"/>
          <w:sz w:val="24"/>
          <w:szCs w:val="24"/>
        </w:rPr>
      </w:pPr>
      <w:r>
        <w:rPr>
          <w:rFonts w:ascii="Times New Roman" w:hAnsi="Times New Roman" w:cs="Times New Roman"/>
          <w:b/>
          <w:sz w:val="24"/>
          <w:szCs w:val="24"/>
        </w:rPr>
        <w:t>Hibrit Değerlendirme:</w:t>
      </w:r>
      <w:r>
        <w:rPr>
          <w:rFonts w:ascii="Times New Roman" w:hAnsi="Times New Roman" w:cs="Times New Roman"/>
          <w:sz w:val="24"/>
          <w:szCs w:val="24"/>
        </w:rPr>
        <w:t xml:space="preserve"> Bir adayın hem Bölüm A'dan (Bilim) hem de Bölüm B'den (Toplum) puan alması beklenir, ancak her iki alanda da istisnai olmak zorunda değildir. Rubrik, "dengeli" (her iki alandan da yüksek puan alan) adayları veya "derinlemesine uzmanlaşmış" (bir alandan (</w:t>
      </w:r>
      <w:proofErr w:type="spellStart"/>
      <w:r>
        <w:rPr>
          <w:rFonts w:ascii="Times New Roman" w:hAnsi="Times New Roman" w:cs="Times New Roman"/>
          <w:sz w:val="24"/>
          <w:szCs w:val="24"/>
        </w:rPr>
        <w:t>örn</w:t>
      </w:r>
      <w:proofErr w:type="spellEnd"/>
      <w:r>
        <w:rPr>
          <w:rFonts w:ascii="Times New Roman" w:hAnsi="Times New Roman" w:cs="Times New Roman"/>
          <w:sz w:val="24"/>
          <w:szCs w:val="24"/>
        </w:rPr>
        <w:t>. A2) çok yüksek, diğerinden (</w:t>
      </w:r>
      <w:proofErr w:type="spellStart"/>
      <w:r>
        <w:rPr>
          <w:rFonts w:ascii="Times New Roman" w:hAnsi="Times New Roman" w:cs="Times New Roman"/>
          <w:sz w:val="24"/>
          <w:szCs w:val="24"/>
        </w:rPr>
        <w:t>örn</w:t>
      </w:r>
      <w:proofErr w:type="spellEnd"/>
      <w:r>
        <w:rPr>
          <w:rFonts w:ascii="Times New Roman" w:hAnsi="Times New Roman" w:cs="Times New Roman"/>
          <w:sz w:val="24"/>
          <w:szCs w:val="24"/>
        </w:rPr>
        <w:t xml:space="preserve">. B1) orta düzeyde puan alan) adayları adil bir şekilde karşılaştırabilmeyi sağlar. Komisyon, en yüksek toplam puana ulaşan adayları (yönergedeki kotaya göre, </w:t>
      </w:r>
      <w:proofErr w:type="spellStart"/>
      <w:r>
        <w:rPr>
          <w:rFonts w:ascii="Times New Roman" w:hAnsi="Times New Roman" w:cs="Times New Roman"/>
          <w:sz w:val="24"/>
          <w:szCs w:val="24"/>
        </w:rPr>
        <w:t>örn</w:t>
      </w:r>
      <w:proofErr w:type="spellEnd"/>
      <w:r>
        <w:rPr>
          <w:rFonts w:ascii="Times New Roman" w:hAnsi="Times New Roman" w:cs="Times New Roman"/>
          <w:sz w:val="24"/>
          <w:szCs w:val="24"/>
        </w:rPr>
        <w:t>. "en fazla 3 öğrenci") belirlemelidir.</w:t>
      </w:r>
    </w:p>
    <w:sectPr w:rsidR="00CA3EEE">
      <w:headerReference w:type="default" r:id="rId7"/>
      <w:pgSz w:w="15840" w:h="12240" w:orient="landscape"/>
      <w:pgMar w:top="1440" w:right="1440" w:bottom="1440" w:left="1440" w:header="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04412" w14:textId="77777777" w:rsidR="00BE340C" w:rsidRDefault="00BE340C" w:rsidP="00DA41D7">
      <w:r>
        <w:separator/>
      </w:r>
    </w:p>
  </w:endnote>
  <w:endnote w:type="continuationSeparator" w:id="0">
    <w:p w14:paraId="4464BE16" w14:textId="77777777" w:rsidR="00BE340C" w:rsidRDefault="00BE340C" w:rsidP="00DA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embedRegular r:id="rId1" w:fontKey="{0A8382BC-9860-1A48-9335-24128108287A}"/>
    <w:embedBold r:id="rId2" w:fontKey="{60918E34-99BD-D74D-845A-2C01EE5B9BD0}"/>
    <w:embedItalic r:id="rId3" w:fontKey="{17DF89A3-F603-B845-82EE-F7CE70058595}"/>
  </w:font>
  <w:font w:name="Times New Roman">
    <w:panose1 w:val="02020603050405020304"/>
    <w:charset w:val="A2"/>
    <w:family w:val="roman"/>
    <w:pitch w:val="variable"/>
    <w:sig w:usb0="E0002EFF" w:usb1="C000785B" w:usb2="00000009" w:usb3="00000000" w:csb0="000001FF" w:csb1="00000000"/>
    <w:embedRegular r:id="rId4" w:fontKey="{BB7D29E6-068A-624A-BE80-44E16932511B}"/>
    <w:embedBold r:id="rId5" w:fontKey="{693439FA-C56F-F54B-B77B-5ED57E178EEB}"/>
    <w:embedItalic r:id="rId6" w:fontKey="{9D9DAEB0-2ED7-E749-A948-CF52114396D9}"/>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8BDABDC4-61C5-3845-8A0C-ED231C161BDE}"/>
    <w:embedItalic r:id="rId9" w:fontKey="{7B8B25F0-220A-3B44-9F84-0416C3CB0737}"/>
  </w:font>
  <w:font w:name="Mangal">
    <w:panose1 w:val="02040503050203030202"/>
    <w:charset w:val="01"/>
    <w:family w:val="roman"/>
    <w:pitch w:val="variable"/>
    <w:sig w:usb0="0000A003" w:usb1="00000000" w:usb2="00000000" w:usb3="00000000" w:csb0="00000001" w:csb1="00000000"/>
    <w:embedRegular r:id="rId10" w:fontKey="{52EDA38A-EEEC-FC4E-9FEA-4971E564BE9D}"/>
  </w:font>
  <w:font w:name="Calibri">
    <w:panose1 w:val="020F0502020204030204"/>
    <w:charset w:val="00"/>
    <w:family w:val="swiss"/>
    <w:pitch w:val="variable"/>
    <w:sig w:usb0="E0002AFF" w:usb1="C000247B" w:usb2="00000009" w:usb3="00000000" w:csb0="000001FF" w:csb1="00000000"/>
    <w:embedRegular r:id="rId11" w:fontKey="{0033EB2E-455A-294C-B401-6EA5B4C78609}"/>
  </w:font>
  <w:font w:name="Cambria">
    <w:panose1 w:val="02040503050406030204"/>
    <w:charset w:val="00"/>
    <w:family w:val="roman"/>
    <w:pitch w:val="variable"/>
    <w:sig w:usb0="E00002FF" w:usb1="400004FF" w:usb2="00000000" w:usb3="00000000" w:csb0="0000019F" w:csb1="00000000"/>
    <w:embedRegular r:id="rId12" w:fontKey="{7130F469-1C73-6542-9959-4ECE0CFC07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D743A" w14:textId="77777777" w:rsidR="00BE340C" w:rsidRDefault="00BE340C" w:rsidP="00DA41D7">
      <w:r>
        <w:separator/>
      </w:r>
    </w:p>
  </w:footnote>
  <w:footnote w:type="continuationSeparator" w:id="0">
    <w:p w14:paraId="093C7A23" w14:textId="77777777" w:rsidR="00BE340C" w:rsidRDefault="00BE340C" w:rsidP="00DA4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577"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76"/>
      <w:gridCol w:w="2362"/>
      <w:gridCol w:w="4252"/>
    </w:tblGrid>
    <w:tr w:rsidR="000D435A" w14:paraId="0DB1CBE4" w14:textId="77777777" w:rsidTr="00DA41D7">
      <w:trPr>
        <w:trHeight w:val="199"/>
      </w:trPr>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31DB139A" w14:textId="17A0A73E" w:rsidR="000D435A" w:rsidRDefault="000D435A" w:rsidP="000D435A">
          <w:pPr>
            <w:pStyle w:val="Header"/>
            <w:jc w:val="both"/>
            <w:rPr>
              <w:rFonts w:cs="Arial"/>
              <w:lang w:eastAsia="en-US"/>
            </w:rPr>
          </w:pPr>
          <w:r>
            <w:rPr>
              <w:noProof/>
              <w:lang w:eastAsia="tr-TR" w:bidi="ar-SA"/>
            </w:rPr>
            <w:drawing>
              <wp:inline distT="0" distB="0" distL="0" distR="0" wp14:anchorId="3F94284E" wp14:editId="32198218">
                <wp:extent cx="685800" cy="952500"/>
                <wp:effectExtent l="0" t="0" r="0" b="0"/>
                <wp:docPr id="1" name="Resim 1" descr="logodikey100x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dikey100x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5376" w:type="dxa"/>
          <w:vMerge w:val="restart"/>
          <w:tcBorders>
            <w:top w:val="single" w:sz="4" w:space="0" w:color="auto"/>
            <w:left w:val="single" w:sz="4" w:space="0" w:color="auto"/>
            <w:bottom w:val="single" w:sz="4" w:space="0" w:color="auto"/>
            <w:right w:val="single" w:sz="4" w:space="0" w:color="auto"/>
          </w:tcBorders>
          <w:vAlign w:val="center"/>
          <w:hideMark/>
        </w:tcPr>
        <w:p w14:paraId="75812C63" w14:textId="77777777" w:rsidR="000D435A" w:rsidRPr="00DA41D7" w:rsidRDefault="000D435A" w:rsidP="000D435A">
          <w:pPr>
            <w:pStyle w:val="Heading1"/>
            <w:spacing w:before="0" w:after="0"/>
            <w:jc w:val="center"/>
            <w:rPr>
              <w:rFonts w:ascii="Times New Roman" w:hAnsi="Times New Roman" w:cs="Times New Roman"/>
              <w:sz w:val="16"/>
              <w:szCs w:val="16"/>
            </w:rPr>
          </w:pPr>
          <w:r w:rsidRPr="00DA41D7">
            <w:rPr>
              <w:rFonts w:ascii="Times New Roman" w:hAnsi="Times New Roman" w:cs="Times New Roman"/>
              <w:sz w:val="16"/>
              <w:szCs w:val="16"/>
            </w:rPr>
            <w:t xml:space="preserve">T.C. SİİRT ÜNİVERSİTESİ </w:t>
          </w:r>
        </w:p>
        <w:p w14:paraId="570DE721" w14:textId="7790C739" w:rsidR="000D435A" w:rsidRDefault="000D435A" w:rsidP="000D435A">
          <w:pPr>
            <w:pStyle w:val="Heading3"/>
            <w:spacing w:before="0" w:after="0"/>
            <w:jc w:val="center"/>
            <w:rPr>
              <w:rFonts w:ascii="Times New Roman" w:hAnsi="Times New Roman"/>
              <w:sz w:val="16"/>
              <w:szCs w:val="16"/>
            </w:rPr>
          </w:pPr>
          <w:r w:rsidRPr="00DA41D7">
            <w:rPr>
              <w:rFonts w:ascii="Times New Roman" w:hAnsi="Times New Roman" w:cs="Times New Roman"/>
              <w:sz w:val="16"/>
              <w:szCs w:val="16"/>
            </w:rPr>
            <w:t>ÖRNEK ÖĞRENCI ÖDÜLÜ ANALİTİK DEĞERLENDİRME RUBRİĞİ</w:t>
          </w:r>
        </w:p>
      </w:tc>
      <w:tc>
        <w:tcPr>
          <w:tcW w:w="2362" w:type="dxa"/>
          <w:tcBorders>
            <w:top w:val="single" w:sz="4" w:space="0" w:color="auto"/>
            <w:left w:val="single" w:sz="4" w:space="0" w:color="auto"/>
            <w:bottom w:val="single" w:sz="4" w:space="0" w:color="auto"/>
            <w:right w:val="single" w:sz="4" w:space="0" w:color="auto"/>
          </w:tcBorders>
          <w:vAlign w:val="center"/>
          <w:hideMark/>
        </w:tcPr>
        <w:p w14:paraId="4B68B255" w14:textId="77777777" w:rsidR="000D435A" w:rsidRDefault="000D435A" w:rsidP="000D435A">
          <w:pPr>
            <w:pStyle w:val="Header"/>
            <w:jc w:val="both"/>
            <w:rPr>
              <w:rFonts w:cs="Arial"/>
              <w:sz w:val="18"/>
              <w:lang w:eastAsia="en-US"/>
            </w:rPr>
          </w:pPr>
          <w:r>
            <w:rPr>
              <w:rFonts w:cs="Arial"/>
              <w:sz w:val="18"/>
              <w:lang w:eastAsia="en-US"/>
            </w:rPr>
            <w:t>Doküman No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A8E3C73" w14:textId="390AB327" w:rsidR="000D435A" w:rsidRDefault="000D435A" w:rsidP="000D435A">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SİÜ. FR-1601</w:t>
          </w:r>
        </w:p>
      </w:tc>
    </w:tr>
    <w:tr w:rsidR="000D435A" w14:paraId="0E8C7B4E" w14:textId="77777777" w:rsidTr="00DA41D7">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7A192" w14:textId="77777777" w:rsidR="000D435A" w:rsidRDefault="000D435A" w:rsidP="000D435A">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E63A2" w14:textId="77777777" w:rsidR="000D435A" w:rsidRDefault="000D435A" w:rsidP="000D435A">
          <w:pPr>
            <w:widowControl/>
            <w:rPr>
              <w:rFonts w:ascii="Times New Roman" w:hAnsi="Times New Roman"/>
              <w:b/>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33B138F6" w14:textId="77777777" w:rsidR="000D435A" w:rsidRDefault="000D435A" w:rsidP="000D435A">
          <w:pPr>
            <w:pStyle w:val="Header"/>
            <w:jc w:val="both"/>
            <w:rPr>
              <w:rFonts w:cs="Arial"/>
              <w:sz w:val="18"/>
              <w:lang w:eastAsia="en-US"/>
            </w:rPr>
          </w:pPr>
          <w:r>
            <w:rPr>
              <w:rFonts w:cs="Arial"/>
              <w:sz w:val="18"/>
              <w:lang w:eastAsia="en-US"/>
            </w:rPr>
            <w:t>İlk Yayın Tarihi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E2F98E" w14:textId="2F9E9E8D" w:rsidR="000D435A" w:rsidRDefault="000D435A" w:rsidP="000D435A">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4.12.2025</w:t>
          </w:r>
        </w:p>
      </w:tc>
    </w:tr>
    <w:tr w:rsidR="00DA41D7" w14:paraId="1E7C6787" w14:textId="77777777" w:rsidTr="00DA41D7">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31416" w14:textId="77777777" w:rsidR="00DA41D7" w:rsidRDefault="00DA41D7" w:rsidP="00DA41D7">
          <w:pPr>
            <w:widowControl/>
            <w:rPr>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66508" w14:textId="77777777" w:rsidR="00DA41D7" w:rsidRDefault="00DA41D7" w:rsidP="00DA41D7">
          <w:pPr>
            <w:widowControl/>
            <w:rPr>
              <w:rFonts w:ascii="Times New Roman" w:hAnsi="Times New Roman"/>
              <w:b/>
              <w:sz w:val="16"/>
              <w:szCs w:val="16"/>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625EEA53" w14:textId="77777777" w:rsidR="00DA41D7" w:rsidRDefault="00DA41D7" w:rsidP="00DA41D7">
          <w:pPr>
            <w:pStyle w:val="Header"/>
            <w:jc w:val="both"/>
            <w:rPr>
              <w:rFonts w:cs="Arial"/>
              <w:sz w:val="18"/>
              <w:lang w:eastAsia="en-US"/>
            </w:rPr>
          </w:pPr>
          <w:r>
            <w:rPr>
              <w:rFonts w:cs="Arial"/>
              <w:sz w:val="18"/>
              <w:lang w:eastAsia="en-US"/>
            </w:rPr>
            <w:t>Revizyon Tarihi</w:t>
          </w:r>
        </w:p>
      </w:tc>
      <w:tc>
        <w:tcPr>
          <w:tcW w:w="4252" w:type="dxa"/>
          <w:tcBorders>
            <w:top w:val="single" w:sz="4" w:space="0" w:color="auto"/>
            <w:left w:val="single" w:sz="4" w:space="0" w:color="auto"/>
            <w:bottom w:val="single" w:sz="4" w:space="0" w:color="auto"/>
            <w:right w:val="single" w:sz="4" w:space="0" w:color="auto"/>
          </w:tcBorders>
          <w:vAlign w:val="center"/>
        </w:tcPr>
        <w:p w14:paraId="6E506D42" w14:textId="77777777" w:rsidR="00DA41D7" w:rsidRDefault="00DA41D7" w:rsidP="00DA41D7">
          <w:pPr>
            <w:pStyle w:val="Header"/>
            <w:jc w:val="both"/>
            <w:rPr>
              <w:rFonts w:cs="Arial"/>
              <w:b/>
              <w:sz w:val="18"/>
              <w:lang w:eastAsia="en-US"/>
            </w:rPr>
          </w:pPr>
        </w:p>
      </w:tc>
    </w:tr>
  </w:tbl>
  <w:p w14:paraId="2356015E" w14:textId="77777777" w:rsidR="00DA41D7" w:rsidRDefault="00DA4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005AE"/>
    <w:multiLevelType w:val="multilevel"/>
    <w:tmpl w:val="221E2770"/>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1" w15:restartNumberingAfterBreak="0">
    <w:nsid w:val="165867D7"/>
    <w:multiLevelType w:val="multilevel"/>
    <w:tmpl w:val="C178AB10"/>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2" w15:restartNumberingAfterBreak="0">
    <w:nsid w:val="36D130CB"/>
    <w:multiLevelType w:val="multilevel"/>
    <w:tmpl w:val="382415B8"/>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3" w15:restartNumberingAfterBreak="0">
    <w:nsid w:val="477C11B4"/>
    <w:multiLevelType w:val="multilevel"/>
    <w:tmpl w:val="A8125F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CD94CD5"/>
    <w:multiLevelType w:val="multilevel"/>
    <w:tmpl w:val="B4AE0190"/>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2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5" w15:restartNumberingAfterBreak="0">
    <w:nsid w:val="6CA07A1B"/>
    <w:multiLevelType w:val="multilevel"/>
    <w:tmpl w:val="7CA8C614"/>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2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6" w15:restartNumberingAfterBreak="0">
    <w:nsid w:val="704F43B7"/>
    <w:multiLevelType w:val="multilevel"/>
    <w:tmpl w:val="F094278A"/>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2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num w:numId="1" w16cid:durableId="1679698135">
    <w:abstractNumId w:val="1"/>
  </w:num>
  <w:num w:numId="2" w16cid:durableId="1781485307">
    <w:abstractNumId w:val="2"/>
  </w:num>
  <w:num w:numId="3" w16cid:durableId="1603609329">
    <w:abstractNumId w:val="4"/>
  </w:num>
  <w:num w:numId="4" w16cid:durableId="1146775021">
    <w:abstractNumId w:val="6"/>
  </w:num>
  <w:num w:numId="5" w16cid:durableId="1868134113">
    <w:abstractNumId w:val="5"/>
  </w:num>
  <w:num w:numId="6" w16cid:durableId="856119323">
    <w:abstractNumId w:val="0"/>
  </w:num>
  <w:num w:numId="7" w16cid:durableId="5507738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EE"/>
    <w:rsid w:val="000D435A"/>
    <w:rsid w:val="003A09E8"/>
    <w:rsid w:val="008A7283"/>
    <w:rsid w:val="00A2252E"/>
    <w:rsid w:val="00B159B8"/>
    <w:rsid w:val="00BE340C"/>
    <w:rsid w:val="00C57DFF"/>
    <w:rsid w:val="00CA3EEE"/>
    <w:rsid w:val="00D27E6F"/>
    <w:rsid w:val="00DA41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26629EE"/>
  <w15:docId w15:val="{FF9E077E-41AE-CE43-AAA7-C1581AE3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1"/>
    <w:next w:val="normal1"/>
    <w:uiPriority w:val="9"/>
    <w:qFormat/>
    <w:pPr>
      <w:spacing w:before="240" w:after="240"/>
      <w:outlineLvl w:val="0"/>
    </w:pPr>
    <w:rPr>
      <w:b/>
      <w:sz w:val="48"/>
      <w:szCs w:val="48"/>
    </w:rPr>
  </w:style>
  <w:style w:type="paragraph" w:styleId="Heading2">
    <w:name w:val="heading 2"/>
    <w:basedOn w:val="normal1"/>
    <w:next w:val="normal1"/>
    <w:uiPriority w:val="9"/>
    <w:unhideWhenUsed/>
    <w:qFormat/>
    <w:pPr>
      <w:spacing w:before="225" w:after="225"/>
      <w:outlineLvl w:val="1"/>
    </w:pPr>
    <w:rPr>
      <w:b/>
      <w:sz w:val="36"/>
      <w:szCs w:val="36"/>
    </w:rPr>
  </w:style>
  <w:style w:type="paragraph" w:styleId="Heading3">
    <w:name w:val="heading 3"/>
    <w:basedOn w:val="normal1"/>
    <w:next w:val="normal1"/>
    <w:uiPriority w:val="9"/>
    <w:unhideWhenUsed/>
    <w:qFormat/>
    <w:pPr>
      <w:spacing w:before="240" w:after="240"/>
      <w:outlineLvl w:val="2"/>
    </w:pPr>
    <w:rPr>
      <w:b/>
      <w:sz w:val="28"/>
      <w:szCs w:val="28"/>
    </w:rPr>
  </w:style>
  <w:style w:type="paragraph" w:styleId="Heading4">
    <w:name w:val="heading 4"/>
    <w:basedOn w:val="normal1"/>
    <w:next w:val="normal1"/>
    <w:uiPriority w:val="9"/>
    <w:semiHidden/>
    <w:unhideWhenUsed/>
    <w:qFormat/>
    <w:pPr>
      <w:spacing w:before="255" w:after="255"/>
      <w:outlineLvl w:val="3"/>
    </w:pPr>
    <w:rPr>
      <w:b/>
      <w:sz w:val="24"/>
      <w:szCs w:val="24"/>
    </w:rPr>
  </w:style>
  <w:style w:type="paragraph" w:styleId="Heading5">
    <w:name w:val="heading 5"/>
    <w:basedOn w:val="normal1"/>
    <w:next w:val="normal1"/>
    <w:uiPriority w:val="9"/>
    <w:semiHidden/>
    <w:unhideWhenUsed/>
    <w:qFormat/>
    <w:pPr>
      <w:spacing w:before="255" w:after="255"/>
      <w:outlineLvl w:val="4"/>
    </w:pPr>
    <w:rPr>
      <w:b/>
      <w:sz w:val="18"/>
      <w:szCs w:val="18"/>
    </w:rPr>
  </w:style>
  <w:style w:type="paragraph" w:styleId="Heading6">
    <w:name w:val="heading 6"/>
    <w:basedOn w:val="normal1"/>
    <w:next w:val="normal1"/>
    <w:uiPriority w:val="9"/>
    <w:semiHidden/>
    <w:unhideWhenUsed/>
    <w:qFormat/>
    <w:pP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widowControl w:val="0"/>
    </w:pPr>
  </w:style>
  <w:style w:type="paragraph" w:styleId="Title">
    <w:name w:val="Title"/>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A41D7"/>
    <w:pPr>
      <w:tabs>
        <w:tab w:val="center" w:pos="4536"/>
        <w:tab w:val="right" w:pos="9072"/>
      </w:tabs>
    </w:pPr>
    <w:rPr>
      <w:rFonts w:cs="Mangal"/>
      <w:szCs w:val="20"/>
    </w:rPr>
  </w:style>
  <w:style w:type="character" w:customStyle="1" w:styleId="HeaderChar">
    <w:name w:val="Header Char"/>
    <w:basedOn w:val="DefaultParagraphFont"/>
    <w:link w:val="Header"/>
    <w:uiPriority w:val="99"/>
    <w:rsid w:val="00DA41D7"/>
    <w:rPr>
      <w:rFonts w:cs="Mangal"/>
      <w:szCs w:val="20"/>
    </w:rPr>
  </w:style>
  <w:style w:type="paragraph" w:styleId="Footer">
    <w:name w:val="footer"/>
    <w:basedOn w:val="Normal"/>
    <w:link w:val="FooterChar"/>
    <w:uiPriority w:val="99"/>
    <w:unhideWhenUsed/>
    <w:rsid w:val="00DA41D7"/>
    <w:pPr>
      <w:tabs>
        <w:tab w:val="center" w:pos="4536"/>
        <w:tab w:val="right" w:pos="9072"/>
      </w:tabs>
    </w:pPr>
    <w:rPr>
      <w:rFonts w:cs="Mangal"/>
      <w:szCs w:val="20"/>
    </w:rPr>
  </w:style>
  <w:style w:type="character" w:customStyle="1" w:styleId="FooterChar">
    <w:name w:val="Footer Char"/>
    <w:basedOn w:val="DefaultParagraphFont"/>
    <w:link w:val="Footer"/>
    <w:uiPriority w:val="99"/>
    <w:rsid w:val="00DA41D7"/>
    <w:rPr>
      <w:rFonts w:cs="Mangal"/>
      <w:szCs w:val="20"/>
    </w:rPr>
  </w:style>
  <w:style w:type="paragraph" w:styleId="NormalWeb">
    <w:name w:val="Normal (Web)"/>
    <w:basedOn w:val="Normal"/>
    <w:uiPriority w:val="99"/>
    <w:semiHidden/>
    <w:unhideWhenUsed/>
    <w:rsid w:val="00DA41D7"/>
    <w:pPr>
      <w:widowControl/>
      <w:suppressAutoHyphens w:val="0"/>
      <w:spacing w:before="100" w:beforeAutospacing="1" w:after="100" w:afterAutospacing="1"/>
    </w:pPr>
    <w:rPr>
      <w:rFonts w:ascii="Times New Roman" w:eastAsia="Times New Roman" w:hAnsi="Times New Roman" w:cs="Times New Roman"/>
      <w:sz w:val="24"/>
      <w:szCs w:val="24"/>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799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1502</Words>
  <Characters>8848</Characters>
  <Application>Microsoft Office Word</Application>
  <DocSecurity>0</DocSecurity>
  <Lines>632</Lines>
  <Paragraphs>544</Paragraphs>
  <ScaleCrop>false</ScaleCrop>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AKKEMİK</dc:creator>
  <dc:description/>
  <cp:lastModifiedBy>Ebru AKKEMİK</cp:lastModifiedBy>
  <cp:revision>2</cp:revision>
  <dcterms:created xsi:type="dcterms:W3CDTF">2026-02-28T11:26:00Z</dcterms:created>
  <dcterms:modified xsi:type="dcterms:W3CDTF">2026-02-28T11:26:00Z</dcterms:modified>
  <dc:language>en-TR</dc:language>
</cp:coreProperties>
</file>